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0F" w:rsidRDefault="008D5A0F" w:rsidP="008D5A0F">
      <w:pPr>
        <w:spacing w:line="360" w:lineRule="auto"/>
        <w:jc w:val="center"/>
        <w:outlineLvl w:val="1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采购需求</w:t>
      </w:r>
      <w:r w:rsidR="00E703A6">
        <w:rPr>
          <w:rFonts w:asciiTheme="minorEastAsia" w:eastAsiaTheme="minorEastAsia" w:hAnsiTheme="minorEastAsia" w:hint="eastAsia"/>
          <w:b/>
          <w:sz w:val="28"/>
        </w:rPr>
        <w:t>（仅供参考）</w:t>
      </w:r>
    </w:p>
    <w:p w:rsidR="008D5A0F" w:rsidRDefault="008D5A0F" w:rsidP="008D5A0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前注：</w:t>
      </w:r>
    </w:p>
    <w:p w:rsidR="008D5A0F" w:rsidRDefault="008D5A0F" w:rsidP="008D5A0F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.</w:t>
      </w:r>
      <w:r>
        <w:rPr>
          <w:rFonts w:ascii="宋体" w:eastAsia="宋体" w:hAnsi="宋体"/>
          <w:sz w:val="24"/>
          <w:szCs w:val="18"/>
        </w:rPr>
        <w:t>根据《关于规范政府采购进口产品有关工作的通知》及政府采购管理部门的相关规定，下列采购需求中</w:t>
      </w:r>
      <w:r>
        <w:rPr>
          <w:rFonts w:ascii="宋体" w:eastAsia="宋体" w:hAnsi="宋体" w:hint="eastAsia"/>
          <w:sz w:val="24"/>
          <w:szCs w:val="18"/>
        </w:rPr>
        <w:t>标注进口产品的货物均</w:t>
      </w:r>
      <w:r>
        <w:rPr>
          <w:rFonts w:ascii="宋体" w:eastAsia="宋体" w:hAnsi="宋体"/>
          <w:sz w:val="24"/>
          <w:szCs w:val="18"/>
        </w:rPr>
        <w:t>已履行相关论证手续，经核准采购进口</w:t>
      </w:r>
      <w:r>
        <w:rPr>
          <w:rFonts w:ascii="宋体" w:eastAsia="宋体" w:hAnsi="宋体" w:hint="eastAsia"/>
          <w:sz w:val="24"/>
          <w:szCs w:val="18"/>
        </w:rPr>
        <w:t>产品</w:t>
      </w:r>
      <w:r>
        <w:rPr>
          <w:rFonts w:ascii="宋体" w:eastAsia="宋体" w:hAnsi="宋体"/>
          <w:sz w:val="24"/>
          <w:szCs w:val="18"/>
        </w:rPr>
        <w:t>，但不限制满足招标文件要求的国内产品参与竞争</w:t>
      </w:r>
      <w:r>
        <w:rPr>
          <w:rFonts w:ascii="宋体" w:eastAsia="宋体" w:hAnsi="宋体" w:hint="eastAsia"/>
          <w:sz w:val="24"/>
          <w:szCs w:val="18"/>
        </w:rPr>
        <w:t>。未标注进口产品的货物均</w:t>
      </w:r>
      <w:r>
        <w:rPr>
          <w:rFonts w:ascii="宋体" w:eastAsia="宋体" w:hAnsi="宋体"/>
          <w:sz w:val="24"/>
          <w:szCs w:val="18"/>
        </w:rPr>
        <w:t>为拒绝采购进口产品</w:t>
      </w:r>
      <w:r>
        <w:rPr>
          <w:rFonts w:ascii="宋体" w:eastAsia="宋体" w:hAnsi="宋体" w:hint="eastAsia"/>
          <w:sz w:val="24"/>
          <w:szCs w:val="18"/>
        </w:rPr>
        <w:t>。</w:t>
      </w:r>
    </w:p>
    <w:p w:rsidR="008D5A0F" w:rsidRDefault="008D5A0F" w:rsidP="008D5A0F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>
        <w:rPr>
          <w:rFonts w:ascii="宋体" w:eastAsia="宋体" w:hAnsi="宋体" w:hint="eastAsia"/>
          <w:sz w:val="24"/>
          <w:szCs w:val="18"/>
        </w:rPr>
        <w:t>2</w:t>
      </w:r>
      <w:r>
        <w:rPr>
          <w:rFonts w:ascii="宋体" w:eastAsia="宋体" w:hAnsi="宋体"/>
          <w:sz w:val="24"/>
          <w:szCs w:val="18"/>
        </w:rPr>
        <w:t>.</w:t>
      </w:r>
      <w:r>
        <w:rPr>
          <w:rFonts w:ascii="宋体" w:eastAsia="宋体" w:hAnsi="宋体" w:hint="eastAsia"/>
          <w:sz w:val="24"/>
          <w:szCs w:val="18"/>
        </w:rPr>
        <w:t>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8D5A0F" w:rsidRPr="00C45442" w:rsidRDefault="008D5A0F" w:rsidP="008D5A0F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 w:rsidRPr="008A55FC">
        <w:rPr>
          <w:rFonts w:ascii="宋体" w:eastAsia="宋体" w:hAnsi="宋体" w:hint="eastAsia"/>
          <w:sz w:val="24"/>
          <w:szCs w:val="18"/>
        </w:rPr>
        <w:t>3.本次投标产品类别属于政府强制采购产品类别的，须按照要求提供依据国家确定的认证机构出具的、处于有效期之内的节能产品、环境标志产品认证证书</w:t>
      </w:r>
      <w:r w:rsidRPr="008A55FC">
        <w:rPr>
          <w:rFonts w:ascii="宋体" w:eastAsia="宋体" w:hAnsi="宋体"/>
          <w:sz w:val="24"/>
          <w:szCs w:val="18"/>
        </w:rPr>
        <w:t>，否则投标无效</w:t>
      </w:r>
      <w:r w:rsidRPr="008A55FC">
        <w:rPr>
          <w:rFonts w:ascii="宋体" w:eastAsia="宋体" w:hAnsi="宋体" w:hint="eastAsia"/>
          <w:sz w:val="24"/>
          <w:szCs w:val="18"/>
        </w:rPr>
        <w:t>。</w:t>
      </w:r>
    </w:p>
    <w:p w:rsidR="008D5A0F" w:rsidRDefault="008D5A0F" w:rsidP="008D5A0F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>
        <w:rPr>
          <w:rFonts w:ascii="宋体" w:eastAsia="宋体" w:hAnsi="宋体" w:hint="eastAsia"/>
          <w:sz w:val="24"/>
          <w:szCs w:val="18"/>
        </w:rPr>
        <w:t>4</w:t>
      </w:r>
      <w:r>
        <w:rPr>
          <w:rFonts w:ascii="宋体" w:eastAsia="宋体" w:hAnsi="宋体"/>
          <w:sz w:val="24"/>
          <w:szCs w:val="18"/>
        </w:rPr>
        <w:t>.下列采购需求中：标注▲的产品</w:t>
      </w:r>
      <w:r>
        <w:rPr>
          <w:rFonts w:ascii="宋体" w:eastAsia="宋体" w:hAnsi="宋体" w:hint="eastAsia"/>
          <w:sz w:val="24"/>
          <w:szCs w:val="18"/>
        </w:rPr>
        <w:t>（核心产品）</w:t>
      </w:r>
      <w:r>
        <w:rPr>
          <w:rFonts w:ascii="宋体" w:eastAsia="宋体" w:hAnsi="宋体"/>
          <w:sz w:val="24"/>
          <w:szCs w:val="18"/>
        </w:rPr>
        <w:t>，投标</w:t>
      </w:r>
      <w:r>
        <w:rPr>
          <w:rFonts w:ascii="宋体" w:eastAsia="宋体" w:hAnsi="宋体" w:hint="eastAsia"/>
          <w:sz w:val="24"/>
          <w:szCs w:val="18"/>
        </w:rPr>
        <w:t>人</w:t>
      </w:r>
      <w:r>
        <w:rPr>
          <w:rFonts w:ascii="宋体" w:eastAsia="宋体" w:hAnsi="宋体"/>
          <w:sz w:val="24"/>
          <w:szCs w:val="18"/>
        </w:rPr>
        <w:t>在投标文件《主要</w:t>
      </w:r>
      <w:r>
        <w:rPr>
          <w:rFonts w:ascii="宋体" w:eastAsia="宋体" w:hAnsi="宋体" w:hint="eastAsia"/>
          <w:sz w:val="24"/>
          <w:szCs w:val="18"/>
        </w:rPr>
        <w:t>中标</w:t>
      </w:r>
      <w:r>
        <w:rPr>
          <w:rFonts w:ascii="宋体" w:eastAsia="宋体" w:hAnsi="宋体"/>
          <w:sz w:val="24"/>
          <w:szCs w:val="18"/>
        </w:rPr>
        <w:t>标的承诺函》中填写名称、</w:t>
      </w:r>
      <w:r>
        <w:rPr>
          <w:rFonts w:ascii="宋体" w:eastAsia="宋体" w:hAnsi="宋体" w:hint="eastAsia"/>
          <w:sz w:val="24"/>
          <w:szCs w:val="18"/>
        </w:rPr>
        <w:t>品牌、</w:t>
      </w:r>
      <w:r>
        <w:rPr>
          <w:rFonts w:ascii="宋体" w:eastAsia="宋体" w:hAnsi="宋体"/>
          <w:sz w:val="24"/>
          <w:szCs w:val="18"/>
        </w:rPr>
        <w:t>规格、型号、数量、单价等信息</w:t>
      </w:r>
      <w:r>
        <w:rPr>
          <w:rFonts w:ascii="宋体" w:eastAsia="宋体" w:hAnsi="宋体" w:hint="eastAsia"/>
          <w:sz w:val="24"/>
          <w:szCs w:val="18"/>
        </w:rPr>
        <w:t>。</w:t>
      </w:r>
    </w:p>
    <w:p w:rsidR="008D5A0F" w:rsidRPr="00D266C7" w:rsidRDefault="008D5A0F" w:rsidP="008D5A0F">
      <w:pPr>
        <w:spacing w:line="360" w:lineRule="auto"/>
        <w:ind w:firstLine="435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5</w:t>
      </w:r>
      <w:r>
        <w:rPr>
          <w:rFonts w:asciiTheme="minorEastAsia" w:eastAsiaTheme="minorEastAsia" w:hAnsiTheme="minorEastAsia"/>
          <w:b/>
          <w:sz w:val="24"/>
          <w:szCs w:val="28"/>
        </w:rPr>
        <w:t>.</w:t>
      </w:r>
      <w:r>
        <w:rPr>
          <w:rFonts w:asciiTheme="minorEastAsia" w:eastAsiaTheme="minorEastAsia" w:hAnsiTheme="minorEastAsia" w:hint="eastAsia"/>
          <w:b/>
          <w:sz w:val="24"/>
        </w:rPr>
        <w:t>所投医疗器械须具有医疗器械注册证，投标文件中须提供完整的证书扫描</w:t>
      </w:r>
      <w:r w:rsidRPr="00D266C7">
        <w:rPr>
          <w:rFonts w:asciiTheme="minorEastAsia" w:eastAsiaTheme="minorEastAsia" w:hAnsiTheme="minorEastAsia" w:hint="eastAsia"/>
          <w:b/>
          <w:sz w:val="24"/>
        </w:rPr>
        <w:t>件，否则投标无效。</w:t>
      </w:r>
    </w:p>
    <w:p w:rsidR="008D5A0F" w:rsidRPr="00280B0F" w:rsidRDefault="008D5A0F" w:rsidP="008D5A0F">
      <w:pPr>
        <w:spacing w:line="360" w:lineRule="auto"/>
        <w:ind w:firstLine="435"/>
        <w:rPr>
          <w:rFonts w:asciiTheme="minorEastAsia" w:eastAsiaTheme="minorEastAsia" w:hAnsiTheme="minorEastAsia"/>
          <w:b/>
          <w:sz w:val="24"/>
          <w:szCs w:val="28"/>
        </w:rPr>
      </w:pPr>
      <w:r w:rsidRPr="00D266C7">
        <w:rPr>
          <w:rFonts w:asciiTheme="minorEastAsia" w:eastAsiaTheme="minorEastAsia" w:hAnsiTheme="minorEastAsia" w:hint="eastAsia"/>
          <w:b/>
          <w:sz w:val="24"/>
        </w:rPr>
        <w:t>6.</w:t>
      </w:r>
      <w:r w:rsidRPr="00D266C7">
        <w:rPr>
          <w:rFonts w:asciiTheme="minorEastAsia" w:eastAsiaTheme="minorEastAsia" w:hAnsiTheme="minorEastAsia" w:hint="eastAsia"/>
          <w:b/>
          <w:sz w:val="24"/>
          <w:szCs w:val="24"/>
        </w:rPr>
        <w:t>下述“三、技术参数及要求”中标注“★”条款为主要技术指标及条款，★条款须满足或优于招标文件要求，否则投标无效；非★条款由评标委员会讨论后酌情评审。</w:t>
      </w:r>
    </w:p>
    <w:p w:rsidR="008D5A0F" w:rsidRDefault="008D5A0F" w:rsidP="008D5A0F">
      <w:pPr>
        <w:spacing w:line="360" w:lineRule="auto"/>
        <w:ind w:firstLine="437"/>
        <w:rPr>
          <w:rFonts w:ascii="宋体" w:eastAsia="宋体" w:hAnsi="宋体"/>
          <w:b/>
          <w:sz w:val="24"/>
          <w:szCs w:val="18"/>
        </w:rPr>
      </w:pPr>
      <w:r>
        <w:rPr>
          <w:rFonts w:ascii="宋体" w:eastAsia="宋体" w:hAnsi="宋体" w:hint="eastAsia"/>
          <w:b/>
          <w:sz w:val="24"/>
          <w:szCs w:val="18"/>
        </w:rPr>
        <w:t>一、采购需求前附表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916"/>
        <w:gridCol w:w="5657"/>
      </w:tblGrid>
      <w:tr w:rsidR="008D5A0F" w:rsidTr="00C11B52">
        <w:trPr>
          <w:trHeight w:val="502"/>
          <w:jc w:val="center"/>
        </w:trPr>
        <w:tc>
          <w:tcPr>
            <w:tcW w:w="557" w:type="pct"/>
            <w:vAlign w:val="center"/>
          </w:tcPr>
          <w:p w:rsidR="008D5A0F" w:rsidRDefault="008D5A0F" w:rsidP="00C11B52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序号</w:t>
            </w:r>
          </w:p>
        </w:tc>
        <w:tc>
          <w:tcPr>
            <w:tcW w:w="1124" w:type="pct"/>
            <w:vAlign w:val="center"/>
          </w:tcPr>
          <w:p w:rsidR="008D5A0F" w:rsidRDefault="008D5A0F" w:rsidP="00C11B52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>
              <w:rPr>
                <w:rFonts w:ascii="宋体" w:eastAsia="宋体" w:hAnsi="宋体" w:hint="eastAsia"/>
                <w:bCs w:val="0"/>
                <w:sz w:val="24"/>
              </w:rPr>
              <w:t>条款名称</w:t>
            </w:r>
          </w:p>
        </w:tc>
        <w:tc>
          <w:tcPr>
            <w:tcW w:w="3319" w:type="pct"/>
            <w:vAlign w:val="center"/>
          </w:tcPr>
          <w:p w:rsidR="008D5A0F" w:rsidRDefault="008D5A0F" w:rsidP="00C11B52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>
              <w:rPr>
                <w:rFonts w:ascii="宋体" w:eastAsia="宋体" w:hAnsi="宋体" w:hint="eastAsia"/>
                <w:bCs w:val="0"/>
                <w:sz w:val="24"/>
              </w:rPr>
              <w:t>内容、说明与要求</w:t>
            </w:r>
          </w:p>
        </w:tc>
      </w:tr>
      <w:tr w:rsidR="008D5A0F" w:rsidTr="00C11B52">
        <w:trPr>
          <w:trHeight w:val="502"/>
          <w:jc w:val="center"/>
        </w:trPr>
        <w:tc>
          <w:tcPr>
            <w:tcW w:w="557" w:type="pct"/>
            <w:vAlign w:val="center"/>
          </w:tcPr>
          <w:p w:rsidR="008D5A0F" w:rsidRPr="00B75059" w:rsidRDefault="008D5A0F" w:rsidP="00C11B52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B75059">
              <w:rPr>
                <w:rFonts w:ascii="宋体" w:eastAsia="宋体" w:hAnsi="宋体" w:hint="eastAsia"/>
                <w:bCs/>
                <w:kern w:val="2"/>
              </w:rPr>
              <w:t>1</w:t>
            </w:r>
          </w:p>
        </w:tc>
        <w:tc>
          <w:tcPr>
            <w:tcW w:w="1124" w:type="pct"/>
            <w:vAlign w:val="center"/>
          </w:tcPr>
          <w:p w:rsidR="008D5A0F" w:rsidRPr="00B75059" w:rsidRDefault="008D5A0F" w:rsidP="00C11B52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B75059">
              <w:rPr>
                <w:rFonts w:ascii="宋体" w:eastAsia="宋体" w:hAnsi="宋体" w:hint="eastAsia"/>
                <w:b w:val="0"/>
                <w:sz w:val="24"/>
              </w:rPr>
              <w:t>付款方式</w:t>
            </w:r>
          </w:p>
        </w:tc>
        <w:tc>
          <w:tcPr>
            <w:tcW w:w="3319" w:type="pct"/>
            <w:vAlign w:val="center"/>
          </w:tcPr>
          <w:p w:rsidR="008D5A0F" w:rsidRPr="00B75059" w:rsidRDefault="008D5A0F" w:rsidP="00C11B52">
            <w:pPr>
              <w:spacing w:line="360" w:lineRule="auto"/>
              <w:rPr>
                <w:rFonts w:ascii="宋体" w:eastAsia="宋体" w:hAnsi="宋体"/>
                <w:bCs/>
                <w:kern w:val="0"/>
                <w:sz w:val="24"/>
                <w:szCs w:val="28"/>
              </w:rPr>
            </w:pPr>
            <w:r w:rsidRPr="00B75059">
              <w:rPr>
                <w:rFonts w:ascii="宋体" w:eastAsia="宋体" w:hAnsi="宋体" w:hint="eastAsia"/>
                <w:bCs/>
                <w:kern w:val="0"/>
                <w:sz w:val="24"/>
                <w:szCs w:val="28"/>
              </w:rPr>
              <w:t>供货安装并验收合格后30个工作日内支付合同金额的50%，供货安装并验收合格一年后支付合同金额的40%，余款待免费质保期满后一次性无息付清</w:t>
            </w:r>
          </w:p>
        </w:tc>
      </w:tr>
      <w:tr w:rsidR="008D5A0F" w:rsidTr="00C11B52">
        <w:trPr>
          <w:trHeight w:val="502"/>
          <w:jc w:val="center"/>
        </w:trPr>
        <w:tc>
          <w:tcPr>
            <w:tcW w:w="557" w:type="pct"/>
            <w:vAlign w:val="center"/>
          </w:tcPr>
          <w:p w:rsidR="008D5A0F" w:rsidRPr="00B75059" w:rsidRDefault="008D5A0F" w:rsidP="00C11B52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B75059">
              <w:rPr>
                <w:rFonts w:ascii="宋体" w:eastAsia="宋体" w:hAnsi="宋体" w:hint="eastAsia"/>
                <w:bCs/>
                <w:kern w:val="2"/>
              </w:rPr>
              <w:t>2</w:t>
            </w:r>
          </w:p>
        </w:tc>
        <w:tc>
          <w:tcPr>
            <w:tcW w:w="1124" w:type="pct"/>
            <w:vAlign w:val="center"/>
          </w:tcPr>
          <w:p w:rsidR="008D5A0F" w:rsidRPr="00B75059" w:rsidRDefault="008D5A0F" w:rsidP="00C11B52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B75059">
              <w:rPr>
                <w:rFonts w:ascii="宋体" w:eastAsia="宋体" w:hAnsi="宋体" w:hint="eastAsia"/>
                <w:b w:val="0"/>
                <w:sz w:val="24"/>
              </w:rPr>
              <w:t>供货及安装地点</w:t>
            </w:r>
          </w:p>
        </w:tc>
        <w:tc>
          <w:tcPr>
            <w:tcW w:w="3319" w:type="pct"/>
            <w:vAlign w:val="center"/>
          </w:tcPr>
          <w:p w:rsidR="008D5A0F" w:rsidRPr="00B75059" w:rsidRDefault="008D5A0F" w:rsidP="00C11B52">
            <w:pPr>
              <w:spacing w:line="360" w:lineRule="auto"/>
              <w:rPr>
                <w:rFonts w:ascii="宋体" w:eastAsia="宋体" w:hAnsi="宋体"/>
                <w:bCs/>
                <w:kern w:val="0"/>
                <w:sz w:val="24"/>
                <w:szCs w:val="28"/>
              </w:rPr>
            </w:pPr>
            <w:r w:rsidRPr="00B75059">
              <w:rPr>
                <w:rFonts w:ascii="宋体" w:eastAsia="宋体" w:hAnsi="宋体" w:hint="eastAsia"/>
                <w:bCs/>
                <w:kern w:val="0"/>
                <w:sz w:val="24"/>
                <w:szCs w:val="28"/>
              </w:rPr>
              <w:t>合肥市益民街15号，采购人指定地点。</w:t>
            </w:r>
          </w:p>
        </w:tc>
      </w:tr>
      <w:tr w:rsidR="008D5A0F" w:rsidTr="00C11B52">
        <w:trPr>
          <w:trHeight w:val="502"/>
          <w:jc w:val="center"/>
        </w:trPr>
        <w:tc>
          <w:tcPr>
            <w:tcW w:w="557" w:type="pct"/>
            <w:vAlign w:val="center"/>
          </w:tcPr>
          <w:p w:rsidR="008D5A0F" w:rsidRPr="00B75059" w:rsidRDefault="008D5A0F" w:rsidP="00C11B52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B75059">
              <w:rPr>
                <w:rFonts w:ascii="宋体" w:eastAsia="宋体" w:hAnsi="宋体" w:hint="eastAsia"/>
                <w:bCs/>
                <w:kern w:val="2"/>
              </w:rPr>
              <w:t>3</w:t>
            </w:r>
          </w:p>
        </w:tc>
        <w:tc>
          <w:tcPr>
            <w:tcW w:w="1124" w:type="pct"/>
            <w:vAlign w:val="center"/>
          </w:tcPr>
          <w:p w:rsidR="008D5A0F" w:rsidRPr="00B75059" w:rsidRDefault="008D5A0F" w:rsidP="00C11B52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B75059">
              <w:rPr>
                <w:rFonts w:ascii="宋体" w:eastAsia="宋体" w:hAnsi="宋体" w:hint="eastAsia"/>
                <w:b w:val="0"/>
                <w:sz w:val="24"/>
              </w:rPr>
              <w:t>供货及安装期限</w:t>
            </w:r>
          </w:p>
        </w:tc>
        <w:tc>
          <w:tcPr>
            <w:tcW w:w="3319" w:type="pct"/>
            <w:vAlign w:val="center"/>
          </w:tcPr>
          <w:p w:rsidR="008D5A0F" w:rsidRPr="00B75059" w:rsidRDefault="008D5A0F" w:rsidP="00C11B52">
            <w:pPr>
              <w:spacing w:line="360" w:lineRule="auto"/>
              <w:rPr>
                <w:rFonts w:ascii="宋体" w:eastAsia="宋体" w:hAnsi="宋体"/>
                <w:bCs/>
                <w:kern w:val="0"/>
                <w:sz w:val="24"/>
                <w:szCs w:val="28"/>
              </w:rPr>
            </w:pPr>
            <w:r w:rsidRPr="00B75059">
              <w:rPr>
                <w:rFonts w:ascii="宋体" w:eastAsia="宋体" w:hAnsi="宋体" w:hint="eastAsia"/>
                <w:bCs/>
                <w:kern w:val="0"/>
                <w:sz w:val="24"/>
                <w:szCs w:val="28"/>
              </w:rPr>
              <w:t>合同签订后两个月内</w:t>
            </w:r>
          </w:p>
        </w:tc>
      </w:tr>
      <w:tr w:rsidR="008D5A0F" w:rsidTr="00C11B52">
        <w:trPr>
          <w:trHeight w:val="502"/>
          <w:jc w:val="center"/>
        </w:trPr>
        <w:tc>
          <w:tcPr>
            <w:tcW w:w="557" w:type="pct"/>
            <w:vAlign w:val="center"/>
          </w:tcPr>
          <w:p w:rsidR="008D5A0F" w:rsidRPr="00B75059" w:rsidRDefault="008D5A0F" w:rsidP="00C11B52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B75059">
              <w:rPr>
                <w:rFonts w:ascii="宋体" w:eastAsia="宋体" w:hAnsi="宋体" w:hint="eastAsia"/>
                <w:bCs/>
                <w:kern w:val="2"/>
              </w:rPr>
              <w:t>4</w:t>
            </w:r>
          </w:p>
        </w:tc>
        <w:tc>
          <w:tcPr>
            <w:tcW w:w="1124" w:type="pct"/>
            <w:vAlign w:val="center"/>
          </w:tcPr>
          <w:p w:rsidR="008D5A0F" w:rsidRPr="00B75059" w:rsidRDefault="008D5A0F" w:rsidP="00C11B52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B75059">
              <w:rPr>
                <w:rFonts w:ascii="宋体" w:eastAsia="宋体" w:hAnsi="宋体" w:hint="eastAsia"/>
                <w:b w:val="0"/>
                <w:sz w:val="24"/>
              </w:rPr>
              <w:t>免费质保期</w:t>
            </w:r>
          </w:p>
        </w:tc>
        <w:tc>
          <w:tcPr>
            <w:tcW w:w="3319" w:type="pct"/>
            <w:vAlign w:val="center"/>
          </w:tcPr>
          <w:p w:rsidR="008D5A0F" w:rsidRPr="00B75059" w:rsidRDefault="008D5A0F" w:rsidP="00C11B52">
            <w:pPr>
              <w:spacing w:line="360" w:lineRule="auto"/>
              <w:rPr>
                <w:rFonts w:ascii="宋体" w:eastAsia="宋体" w:hAnsi="宋体"/>
                <w:bCs/>
                <w:kern w:val="0"/>
                <w:sz w:val="24"/>
                <w:szCs w:val="28"/>
              </w:rPr>
            </w:pPr>
            <w:r w:rsidRPr="00B75059">
              <w:rPr>
                <w:rFonts w:ascii="宋体" w:eastAsia="宋体" w:hAnsi="宋体" w:hint="eastAsia"/>
                <w:bCs/>
                <w:kern w:val="0"/>
                <w:sz w:val="24"/>
                <w:szCs w:val="28"/>
              </w:rPr>
              <w:t>自验收合格之日起两年</w:t>
            </w:r>
          </w:p>
        </w:tc>
      </w:tr>
    </w:tbl>
    <w:p w:rsidR="008D5A0F" w:rsidRDefault="008D5A0F" w:rsidP="008D5A0F">
      <w:pPr>
        <w:spacing w:line="360" w:lineRule="auto"/>
        <w:rPr>
          <w:rFonts w:ascii="宋体" w:eastAsia="宋体" w:hAnsi="宋体"/>
          <w:b/>
          <w:bCs/>
          <w:sz w:val="24"/>
          <w:szCs w:val="18"/>
        </w:rPr>
      </w:pPr>
    </w:p>
    <w:p w:rsidR="008D5A0F" w:rsidRPr="00F7712C" w:rsidRDefault="008D5A0F" w:rsidP="008D5A0F">
      <w:pPr>
        <w:spacing w:line="360" w:lineRule="auto"/>
        <w:ind w:firstLineChars="196" w:firstLine="472"/>
        <w:rPr>
          <w:rFonts w:ascii="宋体" w:eastAsia="宋体" w:hAnsi="宋体"/>
          <w:b/>
          <w:bCs/>
          <w:sz w:val="24"/>
          <w:szCs w:val="18"/>
        </w:rPr>
      </w:pPr>
      <w:r w:rsidRPr="00F7712C">
        <w:rPr>
          <w:rFonts w:ascii="宋体" w:eastAsia="宋体" w:hAnsi="宋体" w:hint="eastAsia"/>
          <w:b/>
          <w:bCs/>
          <w:sz w:val="24"/>
          <w:szCs w:val="18"/>
        </w:rPr>
        <w:lastRenderedPageBreak/>
        <w:t>二、货物需求一览表</w:t>
      </w:r>
    </w:p>
    <w:tbl>
      <w:tblPr>
        <w:tblW w:w="4884" w:type="pct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273"/>
        <w:gridCol w:w="1135"/>
        <w:gridCol w:w="1417"/>
        <w:gridCol w:w="1368"/>
      </w:tblGrid>
      <w:tr w:rsidR="008D5A0F" w:rsidRPr="00F7712C" w:rsidTr="00C11B52">
        <w:trPr>
          <w:trHeight w:val="40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F7712C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1" w:type="pct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所属行业</w:t>
            </w:r>
          </w:p>
        </w:tc>
      </w:tr>
      <w:tr w:rsidR="008D5A0F" w:rsidRPr="00F7712C" w:rsidTr="00C11B52">
        <w:trPr>
          <w:trHeight w:val="366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18"/>
              </w:rPr>
              <w:t>▲</w:t>
            </w: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产后康复治疗系统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Arial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F7712C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51" w:type="pct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工业</w:t>
            </w:r>
          </w:p>
        </w:tc>
      </w:tr>
      <w:tr w:rsidR="008D5A0F" w:rsidRPr="00F7712C" w:rsidTr="00C11B52">
        <w:trPr>
          <w:trHeight w:val="40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8D5A0F" w:rsidRPr="00F7712C" w:rsidRDefault="008D5A0F" w:rsidP="00C11B52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团体生物反馈仪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5A0F" w:rsidRPr="00F7712C" w:rsidRDefault="008D5A0F" w:rsidP="00C11B52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Arial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F7712C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51" w:type="pct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822" w:type="pct"/>
            <w:shd w:val="clear" w:color="auto" w:fill="auto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工业</w:t>
            </w:r>
          </w:p>
        </w:tc>
      </w:tr>
      <w:tr w:rsidR="008D5A0F" w:rsidRPr="00F7712C" w:rsidTr="00C11B52">
        <w:trPr>
          <w:trHeight w:val="40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8D5A0F" w:rsidRPr="00F7712C" w:rsidRDefault="008D5A0F" w:rsidP="00C11B5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生物刺激反馈仪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5A0F" w:rsidRPr="00F7712C" w:rsidRDefault="008D5A0F" w:rsidP="00C11B52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Arial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F7712C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51" w:type="pct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822" w:type="pct"/>
            <w:shd w:val="clear" w:color="auto" w:fill="auto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工业</w:t>
            </w:r>
          </w:p>
        </w:tc>
      </w:tr>
      <w:tr w:rsidR="008D5A0F" w:rsidRPr="00F7712C" w:rsidTr="00C11B52">
        <w:trPr>
          <w:trHeight w:val="40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8D5A0F" w:rsidRPr="00F7712C" w:rsidRDefault="008D5A0F" w:rsidP="00C11B5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18"/>
              </w:rPr>
              <w:t>▲</w:t>
            </w: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磁刺激治疗仪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5A0F" w:rsidRPr="00F7712C" w:rsidRDefault="008D5A0F" w:rsidP="00C11B52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Arial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F7712C">
              <w:rPr>
                <w:rFonts w:asciiTheme="majorEastAsia" w:eastAsiaTheme="majorEastAsia" w:hAnsiTheme="majorEastAsia" w:cs="Arial" w:hint="eastAsia"/>
                <w:b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51" w:type="pct"/>
            <w:vAlign w:val="center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822" w:type="pct"/>
            <w:shd w:val="clear" w:color="auto" w:fill="auto"/>
          </w:tcPr>
          <w:p w:rsidR="008D5A0F" w:rsidRPr="00F7712C" w:rsidRDefault="008D5A0F" w:rsidP="00C11B52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F7712C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工业</w:t>
            </w:r>
          </w:p>
        </w:tc>
      </w:tr>
    </w:tbl>
    <w:p w:rsidR="008D5A0F" w:rsidRDefault="008D5A0F" w:rsidP="008D5A0F">
      <w:pPr>
        <w:spacing w:line="360" w:lineRule="auto"/>
        <w:ind w:firstLine="437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F7712C">
        <w:rPr>
          <w:rFonts w:asciiTheme="minorEastAsia" w:eastAsiaTheme="minorEastAsia" w:hAnsiTheme="minorEastAsia" w:hint="eastAsia"/>
          <w:b/>
          <w:bCs/>
          <w:sz w:val="24"/>
          <w:szCs w:val="18"/>
        </w:rPr>
        <w:t>三、</w:t>
      </w:r>
      <w:r w:rsidRPr="00F7712C">
        <w:rPr>
          <w:rFonts w:asciiTheme="minorEastAsia" w:eastAsiaTheme="minorEastAsia" w:hAnsiTheme="minorEastAsia" w:hint="eastAsia"/>
          <w:b/>
          <w:bCs/>
          <w:sz w:val="24"/>
          <w:szCs w:val="24"/>
        </w:rPr>
        <w:t>技术参数及要求</w:t>
      </w:r>
    </w:p>
    <w:p w:rsidR="008D5A0F" w:rsidRPr="001F2EE4" w:rsidRDefault="008D5A0F" w:rsidP="008D5A0F">
      <w:pPr>
        <w:spacing w:line="360" w:lineRule="auto"/>
        <w:ind w:firstLine="435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备注：</w:t>
      </w:r>
      <w:r w:rsidRPr="001F2EE4">
        <w:rPr>
          <w:rFonts w:asciiTheme="minorEastAsia" w:eastAsiaTheme="minorEastAsia" w:hAnsiTheme="minorEastAsia" w:hint="eastAsia"/>
          <w:b/>
          <w:sz w:val="24"/>
          <w:szCs w:val="24"/>
        </w:rPr>
        <w:t>技术参数及要求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中要求“投标文件中提供证明材料扫描件”的，其中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证明材料系指：医疗器械注册证、第三方有权机构出具的检验或检测报告、技术彩页、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技术白皮书、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官网截图等,提供其中之一即可。</w:t>
      </w:r>
    </w:p>
    <w:p w:rsidR="008D5A0F" w:rsidRPr="00F7712C" w:rsidRDefault="008D5A0F" w:rsidP="008D5A0F">
      <w:pPr>
        <w:rPr>
          <w:rFonts w:ascii="Calibri" w:eastAsia="宋体" w:hAnsi="Calibri" w:cs="Times New Roman"/>
          <w:b/>
          <w:bCs/>
          <w:sz w:val="28"/>
          <w:szCs w:val="36"/>
        </w:rPr>
      </w:pPr>
      <w:r>
        <w:rPr>
          <w:rFonts w:ascii="Calibri" w:eastAsia="宋体" w:hAnsi="Calibri" w:cs="Times New Roman" w:hint="eastAsia"/>
          <w:b/>
          <w:bCs/>
          <w:sz w:val="28"/>
          <w:szCs w:val="36"/>
        </w:rPr>
        <w:t>（一）</w:t>
      </w:r>
      <w:r w:rsidRPr="00F7712C">
        <w:rPr>
          <w:rFonts w:ascii="Calibri" w:eastAsia="宋体" w:hAnsi="Calibri" w:cs="Times New Roman" w:hint="eastAsia"/>
          <w:b/>
          <w:bCs/>
          <w:sz w:val="28"/>
          <w:szCs w:val="36"/>
        </w:rPr>
        <w:t>产后康复治疗系统</w:t>
      </w:r>
    </w:p>
    <w:p w:rsidR="008D5A0F" w:rsidRPr="00FB42E9" w:rsidRDefault="008D5A0F" w:rsidP="008D5A0F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FB42E9">
        <w:rPr>
          <w:rFonts w:ascii="宋体" w:eastAsia="宋体" w:hAnsi="宋体" w:cs="Times New Roman"/>
          <w:b/>
          <w:bCs/>
          <w:sz w:val="24"/>
          <w:szCs w:val="24"/>
        </w:rPr>
        <w:t>1、治疗仪技术参数: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1.1输入功率：≤55VA；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1.2输出频率：800HZ±8%；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1.3最大输出时有效值≤40V；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1.4治疗仪开路测量时,具有开路保护功能,输出的电压峰值≤500V；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1.5专用治疗罩的电阻≤460Ω，刺激强度可调整；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 xml:space="preserve">1.6治疗仪的皮肤单个脉冲最大输出≤320mJ； 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1.7治疗仪的输出额定负载电阻为≤550Ω；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1.8★主机治疗仪输出为五通道,五个通道分别设置（四通道为腹部光感应治疗通道、五通道为阴道探头通道），四、五通道具有智能互换接收输出功能；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1.9移动式治疗仪的输出为三个通道，三个通道分别设置，独立操作、独立显示、相互不受干扰；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1.10移动式治疗仪输入能量有数据和曲线双重显示且具有监控系统，能监控各个单元工作情况；且具有可检验式断电保护，无断电瞬间异动；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1.11★移动式治疗仪与主机治疗仪具备YMD可兼容接口，能与评估管理软件和心、生理测评软件兼容，能实时上传中心软件数据，以便进行系统分析和管理；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1.12治疗项目和时间为彩色液晶屏显示，治疗项目显示实时化，具有时间倒数及提示装置；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lastRenderedPageBreak/>
        <w:t>1.13治疗时间为定时 20 分钟、30 分钟、40 分钟、可调节,治疗仪可倒数计时，液晶屏分别显示治疗时间倒数，定时误差不大于60秒；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1.14治疗仪的管理软件具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有</w:t>
      </w:r>
      <w:r w:rsidRPr="00F7712C">
        <w:rPr>
          <w:rFonts w:ascii="宋体" w:eastAsia="宋体" w:hAnsi="宋体" w:cs="Times New Roman"/>
          <w:bCs/>
          <w:sz w:val="24"/>
          <w:szCs w:val="24"/>
        </w:rPr>
        <w:t>升级能力及中心联网能力；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1.15移动式治疗仪可手推、可分体携带，能有效抗震；</w:t>
      </w:r>
    </w:p>
    <w:p w:rsidR="008D5A0F" w:rsidRPr="00FB42E9" w:rsidRDefault="008D5A0F" w:rsidP="008D5A0F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FB42E9">
        <w:rPr>
          <w:rFonts w:ascii="宋体" w:eastAsia="宋体" w:hAnsi="宋体" w:cs="Times New Roman"/>
          <w:b/>
          <w:bCs/>
          <w:sz w:val="24"/>
          <w:szCs w:val="24"/>
        </w:rPr>
        <w:t xml:space="preserve">2、系统软件功能要求具有： 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2.1产后康复评估管理软件。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2.2产后健康心、生理测评软件。</w:t>
      </w:r>
    </w:p>
    <w:p w:rsidR="008D5A0F" w:rsidRPr="00AB10A5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产后康复治疗系统基本配置：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 xml:space="preserve">主机治疗仪            2台 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移动式治疗仪          10台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综合内部终端管理软件  2套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手推式智能管理软件    8套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乳房理疗电极片底座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20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副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腹部理疗电极片底座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30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副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硅胶弹性腹带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      30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条</w:t>
      </w:r>
    </w:p>
    <w:p w:rsidR="008D5A0F" w:rsidRPr="00F7712C" w:rsidRDefault="008D5A0F" w:rsidP="008D5A0F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单螺旋阴道电极        2  个</w:t>
      </w:r>
    </w:p>
    <w:p w:rsidR="008D5A0F" w:rsidRDefault="008D5A0F" w:rsidP="008D5A0F">
      <w:pPr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双螺旋阴道电极        2  个</w:t>
      </w:r>
    </w:p>
    <w:p w:rsidR="008D5A0F" w:rsidRDefault="008D5A0F" w:rsidP="008D5A0F">
      <w:pPr>
        <w:spacing w:line="360" w:lineRule="auto"/>
        <w:rPr>
          <w:rFonts w:ascii="微软雅黑" w:eastAsia="宋体" w:hAnsi="微软雅黑" w:cs="Times New Roman"/>
          <w:b/>
          <w:bCs/>
          <w:sz w:val="28"/>
          <w:szCs w:val="36"/>
        </w:rPr>
      </w:pPr>
    </w:p>
    <w:p w:rsidR="008D5A0F" w:rsidRPr="003163BF" w:rsidRDefault="008D5A0F" w:rsidP="008D5A0F">
      <w:pPr>
        <w:spacing w:line="360" w:lineRule="auto"/>
        <w:rPr>
          <w:rFonts w:ascii="微软雅黑" w:eastAsia="宋体" w:hAnsi="微软雅黑" w:cs="Times New Roman"/>
          <w:b/>
          <w:bCs/>
          <w:sz w:val="28"/>
          <w:szCs w:val="36"/>
        </w:rPr>
      </w:pPr>
      <w:r>
        <w:rPr>
          <w:rFonts w:ascii="微软雅黑" w:eastAsia="宋体" w:hAnsi="微软雅黑" w:cs="Times New Roman" w:hint="eastAsia"/>
          <w:b/>
          <w:bCs/>
          <w:sz w:val="28"/>
          <w:szCs w:val="36"/>
        </w:rPr>
        <w:t>（二）</w:t>
      </w:r>
      <w:r w:rsidRPr="003163BF">
        <w:rPr>
          <w:rFonts w:ascii="微软雅黑" w:eastAsia="宋体" w:hAnsi="微软雅黑" w:cs="Times New Roman" w:hint="eastAsia"/>
          <w:b/>
          <w:bCs/>
          <w:sz w:val="28"/>
          <w:szCs w:val="36"/>
        </w:rPr>
        <w:t>团体生物反馈仪</w:t>
      </w:r>
    </w:p>
    <w:p w:rsidR="008D5A0F" w:rsidRPr="003163BF" w:rsidRDefault="008D5A0F" w:rsidP="008D5A0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3163BF">
        <w:rPr>
          <w:rFonts w:ascii="宋体" w:eastAsia="宋体" w:hAnsi="宋体" w:cs="宋体" w:hint="eastAsia"/>
          <w:sz w:val="24"/>
          <w:szCs w:val="24"/>
        </w:rPr>
        <w:t>1、适用于神经精神疾病的生物反馈治疗（医疗器械注册登记表注明适用范围）。</w:t>
      </w:r>
    </w:p>
    <w:p w:rsidR="008D5A0F" w:rsidRPr="003163BF" w:rsidRDefault="008D5A0F" w:rsidP="008D5A0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3163BF">
        <w:rPr>
          <w:rFonts w:ascii="宋体" w:eastAsia="宋体" w:hAnsi="宋体" w:cs="宋体" w:hint="eastAsia"/>
          <w:sz w:val="24"/>
          <w:szCs w:val="24"/>
        </w:rPr>
        <w:t>★</w:t>
      </w:r>
      <w:r>
        <w:rPr>
          <w:rFonts w:ascii="宋体" w:eastAsia="宋体" w:hAnsi="宋体" w:cs="宋体" w:hint="eastAsia"/>
          <w:sz w:val="24"/>
          <w:szCs w:val="24"/>
        </w:rPr>
        <w:t>2</w:t>
      </w:r>
      <w:r w:rsidRPr="003163BF">
        <w:rPr>
          <w:rFonts w:ascii="宋体" w:eastAsia="宋体" w:hAnsi="宋体" w:cs="宋体" w:hint="eastAsia"/>
          <w:sz w:val="24"/>
          <w:szCs w:val="24"/>
        </w:rPr>
        <w:t>、无线网络平台：采用百米无线传输方式技术</w:t>
      </w:r>
      <w:r w:rsidRPr="00B75059">
        <w:rPr>
          <w:rFonts w:ascii="宋体" w:eastAsia="宋体" w:hAnsi="宋体" w:cs="宋体" w:hint="eastAsia"/>
          <w:b/>
          <w:sz w:val="24"/>
          <w:szCs w:val="24"/>
        </w:rPr>
        <w:t>（投标文件中提供第三方有权机构出具的检验报告扫描件）</w:t>
      </w:r>
      <w:r w:rsidRPr="003163BF">
        <w:rPr>
          <w:rFonts w:ascii="宋体" w:eastAsia="宋体" w:hAnsi="宋体" w:cs="宋体" w:hint="eastAsia"/>
          <w:sz w:val="24"/>
          <w:szCs w:val="24"/>
        </w:rPr>
        <w:t>，医疗器械注册证上体现团体无线技术，实现1个团体无线接收器对应6人信号采集器，可同时对6人进行数据采集、分析、处理与交换；传感器与主机或控制端无导联线或电极线等连接，治疗训练时病人可以不受干扰的移动，增加病人治疗过程中的自由度。</w:t>
      </w:r>
      <w:r>
        <w:rPr>
          <w:rFonts w:ascii="宋体" w:eastAsia="宋体" w:hAnsi="宋体" w:cs="宋体" w:hint="eastAsia"/>
          <w:sz w:val="24"/>
          <w:szCs w:val="24"/>
        </w:rPr>
        <w:cr/>
        <w:t>3</w:t>
      </w:r>
      <w:r w:rsidRPr="003163BF">
        <w:rPr>
          <w:rFonts w:ascii="宋体" w:eastAsia="宋体" w:hAnsi="宋体" w:cs="宋体" w:hint="eastAsia"/>
          <w:sz w:val="24"/>
          <w:szCs w:val="24"/>
        </w:rPr>
        <w:t>、为满足临床数据需求，一体化信号处理器，同时同步采集HRV及肌电EMG信号，实时反应心理与身体的压力与放松情况，亦可进行生物反馈训练。</w:t>
      </w:r>
      <w:r>
        <w:rPr>
          <w:rFonts w:ascii="宋体" w:eastAsia="宋体" w:hAnsi="宋体" w:cs="宋体" w:hint="eastAsia"/>
          <w:sz w:val="24"/>
          <w:szCs w:val="24"/>
        </w:rPr>
        <w:cr/>
        <w:t>4</w:t>
      </w:r>
      <w:r w:rsidRPr="003163BF">
        <w:rPr>
          <w:rFonts w:ascii="宋体" w:eastAsia="宋体" w:hAnsi="宋体" w:cs="宋体" w:hint="eastAsia"/>
          <w:sz w:val="24"/>
          <w:szCs w:val="24"/>
        </w:rPr>
        <w:t>、可对患者生理信号（表面肌电或者心率变异性等）进行团体测试。</w:t>
      </w:r>
      <w:r>
        <w:rPr>
          <w:rFonts w:ascii="宋体" w:eastAsia="宋体" w:hAnsi="宋体" w:cs="宋体" w:hint="eastAsia"/>
          <w:sz w:val="24"/>
          <w:szCs w:val="24"/>
        </w:rPr>
        <w:cr/>
        <w:t>5</w:t>
      </w:r>
      <w:r w:rsidRPr="003163BF">
        <w:rPr>
          <w:rFonts w:ascii="宋体" w:eastAsia="宋体" w:hAnsi="宋体" w:cs="宋体" w:hint="eastAsia"/>
          <w:sz w:val="24"/>
          <w:szCs w:val="24"/>
        </w:rPr>
        <w:t>、为满足临床操作便捷：无线型披戴式传感器具备心理状态信号显示功能，显</w:t>
      </w:r>
      <w:r w:rsidRPr="003163BF">
        <w:rPr>
          <w:rFonts w:ascii="宋体" w:eastAsia="宋体" w:hAnsi="宋体" w:cs="宋体" w:hint="eastAsia"/>
          <w:sz w:val="24"/>
          <w:szCs w:val="24"/>
        </w:rPr>
        <w:lastRenderedPageBreak/>
        <w:t>示实时直观的反馈每一个使用者的即时的心理状态，避免误诊。</w:t>
      </w:r>
      <w:r>
        <w:rPr>
          <w:rFonts w:ascii="宋体" w:eastAsia="宋体" w:hAnsi="宋体" w:cs="宋体" w:hint="eastAsia"/>
          <w:sz w:val="24"/>
          <w:szCs w:val="24"/>
        </w:rPr>
        <w:cr/>
        <w:t>6</w:t>
      </w:r>
      <w:r w:rsidRPr="003163BF">
        <w:rPr>
          <w:rFonts w:ascii="宋体" w:eastAsia="宋体" w:hAnsi="宋体" w:cs="宋体" w:hint="eastAsia"/>
          <w:sz w:val="24"/>
          <w:szCs w:val="24"/>
        </w:rPr>
        <w:t>、AD采样位数：≥</w:t>
      </w:r>
      <w:r>
        <w:rPr>
          <w:rFonts w:ascii="宋体" w:eastAsia="宋体" w:hAnsi="宋体" w:cs="宋体" w:hint="eastAsia"/>
          <w:sz w:val="24"/>
          <w:szCs w:val="24"/>
        </w:rPr>
        <w:t>14 Bit</w:t>
      </w:r>
      <w:r>
        <w:rPr>
          <w:rFonts w:ascii="宋体" w:eastAsia="宋体" w:hAnsi="宋体" w:cs="宋体" w:hint="eastAsia"/>
          <w:sz w:val="24"/>
          <w:szCs w:val="24"/>
        </w:rPr>
        <w:cr/>
        <w:t>7</w:t>
      </w:r>
      <w:r w:rsidRPr="003163BF">
        <w:rPr>
          <w:rFonts w:ascii="宋体" w:eastAsia="宋体" w:hAnsi="宋体" w:cs="宋体" w:hint="eastAsia"/>
          <w:sz w:val="24"/>
          <w:szCs w:val="24"/>
        </w:rPr>
        <w:t>、AD采样率：128-256Hz</w:t>
      </w:r>
      <w:r w:rsidRPr="003163BF">
        <w:rPr>
          <w:rFonts w:ascii="宋体" w:eastAsia="宋体" w:hAnsi="宋体" w:cs="宋体" w:hint="eastAsia"/>
          <w:sz w:val="24"/>
          <w:szCs w:val="24"/>
        </w:rPr>
        <w:cr/>
      </w:r>
      <w:r>
        <w:rPr>
          <w:rFonts w:ascii="宋体" w:eastAsia="宋体" w:hAnsi="宋体" w:cs="宋体" w:hint="eastAsia"/>
          <w:sz w:val="24"/>
          <w:szCs w:val="24"/>
        </w:rPr>
        <w:t>8</w:t>
      </w:r>
      <w:r w:rsidRPr="003163BF">
        <w:rPr>
          <w:rFonts w:ascii="宋体" w:eastAsia="宋体" w:hAnsi="宋体" w:cs="宋体" w:hint="eastAsia"/>
          <w:sz w:val="24"/>
          <w:szCs w:val="24"/>
        </w:rPr>
        <w:t>、肌电sEMG测量范围：1</w:t>
      </w:r>
      <w:r>
        <w:rPr>
          <w:rFonts w:ascii="宋体" w:eastAsia="宋体" w:hAnsi="宋体" w:cs="宋体" w:hint="eastAsia"/>
          <w:sz w:val="24"/>
          <w:szCs w:val="24"/>
        </w:rPr>
        <w:t>～</w:t>
      </w:r>
      <w:r w:rsidRPr="003163BF">
        <w:rPr>
          <w:rFonts w:ascii="宋体" w:eastAsia="宋体" w:hAnsi="宋体" w:cs="宋体" w:hint="eastAsia"/>
          <w:sz w:val="24"/>
          <w:szCs w:val="24"/>
        </w:rPr>
        <w:t>200μv（R.M.S.）</w:t>
      </w:r>
      <w:r>
        <w:rPr>
          <w:rFonts w:ascii="宋体" w:eastAsia="宋体" w:hAnsi="宋体" w:cs="宋体" w:hint="eastAsia"/>
          <w:sz w:val="24"/>
          <w:szCs w:val="24"/>
        </w:rPr>
        <w:cr/>
        <w:t>9</w:t>
      </w:r>
      <w:r w:rsidRPr="003163BF">
        <w:rPr>
          <w:rFonts w:ascii="宋体" w:eastAsia="宋体" w:hAnsi="宋体" w:cs="宋体" w:hint="eastAsia"/>
          <w:sz w:val="24"/>
          <w:szCs w:val="24"/>
        </w:rPr>
        <w:t>、肌电sEMG最高分辨率：≤0.2μv（R.M.S.）</w:t>
      </w:r>
      <w:r>
        <w:rPr>
          <w:rFonts w:ascii="宋体" w:eastAsia="宋体" w:hAnsi="宋体" w:cs="宋体" w:hint="eastAsia"/>
          <w:sz w:val="24"/>
          <w:szCs w:val="24"/>
        </w:rPr>
        <w:cr/>
        <w:t>10</w:t>
      </w:r>
      <w:r w:rsidRPr="003163BF">
        <w:rPr>
          <w:rFonts w:ascii="宋体" w:eastAsia="宋体" w:hAnsi="宋体" w:cs="宋体" w:hint="eastAsia"/>
          <w:sz w:val="24"/>
          <w:szCs w:val="24"/>
        </w:rPr>
        <w:t>、肌电sEMG输入噪声：＜1μv（R.M.S.）</w:t>
      </w:r>
      <w:r>
        <w:rPr>
          <w:rFonts w:ascii="宋体" w:eastAsia="宋体" w:hAnsi="宋体" w:cs="宋体" w:hint="eastAsia"/>
          <w:sz w:val="24"/>
          <w:szCs w:val="24"/>
        </w:rPr>
        <w:cr/>
        <w:t>11</w:t>
      </w:r>
      <w:r w:rsidRPr="003163BF">
        <w:rPr>
          <w:rFonts w:ascii="宋体" w:eastAsia="宋体" w:hAnsi="宋体" w:cs="宋体" w:hint="eastAsia"/>
          <w:sz w:val="24"/>
          <w:szCs w:val="24"/>
        </w:rPr>
        <w:t>、肌电sEMG通频带：25</w:t>
      </w:r>
      <w:r>
        <w:rPr>
          <w:rFonts w:ascii="宋体" w:eastAsia="宋体" w:hAnsi="宋体" w:cs="宋体" w:hint="eastAsia"/>
          <w:sz w:val="24"/>
          <w:szCs w:val="24"/>
        </w:rPr>
        <w:t>～450Hz</w:t>
      </w:r>
      <w:r>
        <w:rPr>
          <w:rFonts w:ascii="宋体" w:eastAsia="宋体" w:hAnsi="宋体" w:cs="宋体" w:hint="eastAsia"/>
          <w:sz w:val="24"/>
          <w:szCs w:val="24"/>
        </w:rPr>
        <w:cr/>
        <w:t>12</w:t>
      </w:r>
      <w:r w:rsidRPr="003163BF">
        <w:rPr>
          <w:rFonts w:ascii="宋体" w:eastAsia="宋体" w:hAnsi="宋体" w:cs="宋体" w:hint="eastAsia"/>
          <w:sz w:val="24"/>
          <w:szCs w:val="24"/>
        </w:rPr>
        <w:t>、sEMG差模输入阻抗：＞5 MΩ</w:t>
      </w:r>
      <w:r>
        <w:rPr>
          <w:rFonts w:ascii="宋体" w:eastAsia="宋体" w:hAnsi="宋体" w:cs="宋体" w:hint="eastAsia"/>
          <w:sz w:val="24"/>
          <w:szCs w:val="24"/>
        </w:rPr>
        <w:cr/>
        <w:t>13</w:t>
      </w:r>
      <w:r w:rsidRPr="003163BF">
        <w:rPr>
          <w:rFonts w:ascii="宋体" w:eastAsia="宋体" w:hAnsi="宋体" w:cs="宋体" w:hint="eastAsia"/>
          <w:sz w:val="24"/>
          <w:szCs w:val="24"/>
        </w:rPr>
        <w:t>、sEMG共模抑制比：＞</w:t>
      </w:r>
      <w:r>
        <w:rPr>
          <w:rFonts w:ascii="宋体" w:eastAsia="宋体" w:hAnsi="宋体" w:cs="宋体" w:hint="eastAsia"/>
          <w:sz w:val="24"/>
          <w:szCs w:val="24"/>
        </w:rPr>
        <w:t>100dB</w:t>
      </w:r>
      <w:r>
        <w:rPr>
          <w:rFonts w:ascii="宋体" w:eastAsia="宋体" w:hAnsi="宋体" w:cs="宋体" w:hint="eastAsia"/>
          <w:sz w:val="24"/>
          <w:szCs w:val="24"/>
        </w:rPr>
        <w:cr/>
        <w:t>14</w:t>
      </w:r>
      <w:r w:rsidRPr="003163BF">
        <w:rPr>
          <w:rFonts w:ascii="宋体" w:eastAsia="宋体" w:hAnsi="宋体" w:cs="宋体" w:hint="eastAsia"/>
          <w:sz w:val="24"/>
          <w:szCs w:val="24"/>
        </w:rPr>
        <w:t>、sEMG阻抗测试：有</w:t>
      </w:r>
      <w:r>
        <w:rPr>
          <w:rFonts w:ascii="宋体" w:eastAsia="宋体" w:hAnsi="宋体" w:cs="宋体" w:hint="eastAsia"/>
          <w:sz w:val="24"/>
          <w:szCs w:val="24"/>
        </w:rPr>
        <w:cr/>
        <w:t>15</w:t>
      </w:r>
      <w:r w:rsidRPr="003163BF">
        <w:rPr>
          <w:rFonts w:ascii="宋体" w:eastAsia="宋体" w:hAnsi="宋体" w:cs="宋体" w:hint="eastAsia"/>
          <w:sz w:val="24"/>
          <w:szCs w:val="24"/>
        </w:rPr>
        <w:t>、BVP测量范围：0</w:t>
      </w:r>
      <w:r>
        <w:rPr>
          <w:rFonts w:ascii="宋体" w:eastAsia="宋体" w:hAnsi="宋体" w:cs="宋体" w:hint="eastAsia"/>
          <w:sz w:val="24"/>
          <w:szCs w:val="24"/>
        </w:rPr>
        <w:t>～</w:t>
      </w:r>
      <w:r w:rsidRPr="003163BF">
        <w:rPr>
          <w:rFonts w:ascii="宋体" w:eastAsia="宋体" w:hAnsi="宋体" w:cs="宋体" w:hint="eastAsia"/>
          <w:sz w:val="24"/>
          <w:szCs w:val="24"/>
        </w:rPr>
        <w:t>100%</w:t>
      </w:r>
    </w:p>
    <w:p w:rsidR="008D5A0F" w:rsidRPr="003163BF" w:rsidRDefault="008D5A0F" w:rsidP="008D5A0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16</w:t>
      </w:r>
      <w:r w:rsidRPr="003163BF">
        <w:rPr>
          <w:rFonts w:ascii="宋体" w:eastAsia="宋体" w:hAnsi="宋体" w:cs="宋体" w:hint="eastAsia"/>
          <w:sz w:val="24"/>
          <w:szCs w:val="24"/>
        </w:rPr>
        <w:t>、无线数据传输性能要求：信号采集器和无线接收器相距10米时，无线传输丢包率小于5%。</w:t>
      </w:r>
    </w:p>
    <w:p w:rsidR="008D5A0F" w:rsidRDefault="008D5A0F" w:rsidP="008D5A0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17</w:t>
      </w:r>
      <w:r w:rsidRPr="003163BF">
        <w:rPr>
          <w:rFonts w:ascii="宋体" w:eastAsia="宋体" w:hAnsi="宋体" w:cs="宋体" w:hint="eastAsia"/>
          <w:sz w:val="24"/>
          <w:szCs w:val="24"/>
        </w:rPr>
        <w:t>、基线测试，多人（6人），时间五分钟，自动生成测试数据报告，内置通用参考常模，并可选用标准压力评估和特定压力评估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D5A0F" w:rsidRPr="003163BF" w:rsidRDefault="008D5A0F" w:rsidP="008D5A0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18</w:t>
      </w:r>
      <w:r w:rsidRPr="003163BF">
        <w:rPr>
          <w:rFonts w:ascii="宋体" w:eastAsia="宋体" w:hAnsi="宋体" w:cs="宋体" w:hint="eastAsia"/>
          <w:sz w:val="24"/>
          <w:szCs w:val="24"/>
        </w:rPr>
        <w:t>、团体放松训练：呼吸放松、肌肉放松、冥想放松。</w:t>
      </w:r>
      <w:r>
        <w:rPr>
          <w:rFonts w:ascii="宋体" w:eastAsia="宋体" w:hAnsi="宋体" w:cs="宋体" w:hint="eastAsia"/>
          <w:sz w:val="24"/>
          <w:szCs w:val="24"/>
        </w:rPr>
        <w:cr/>
        <w:t>19</w:t>
      </w:r>
      <w:r w:rsidRPr="003163BF">
        <w:rPr>
          <w:rFonts w:ascii="宋体" w:eastAsia="宋体" w:hAnsi="宋体" w:cs="宋体" w:hint="eastAsia"/>
          <w:sz w:val="24"/>
          <w:szCs w:val="24"/>
        </w:rPr>
        <w:t>、团体训练模式：6人团体协作式训练方案，使参加团体训练的所有成员，可以保证同一时间互动。</w:t>
      </w:r>
      <w:r>
        <w:rPr>
          <w:rFonts w:ascii="宋体" w:eastAsia="宋体" w:hAnsi="宋体" w:cs="宋体" w:hint="eastAsia"/>
          <w:sz w:val="24"/>
          <w:szCs w:val="24"/>
        </w:rPr>
        <w:cr/>
        <w:t>19</w:t>
      </w:r>
      <w:r w:rsidRPr="003163BF">
        <w:rPr>
          <w:rFonts w:ascii="宋体" w:eastAsia="宋体" w:hAnsi="宋体" w:cs="宋体" w:hint="eastAsia"/>
          <w:sz w:val="24"/>
          <w:szCs w:val="24"/>
        </w:rPr>
        <w:t>.1团体训练时，6人同时控制同一训练界面，并可以进行成员互动式训练，即在同一训练界面中拥有竞争式互动或协作式互动。</w:t>
      </w:r>
      <w:r>
        <w:rPr>
          <w:rFonts w:ascii="宋体" w:eastAsia="宋体" w:hAnsi="宋体" w:cs="宋体" w:hint="eastAsia"/>
          <w:sz w:val="24"/>
          <w:szCs w:val="24"/>
        </w:rPr>
        <w:cr/>
        <w:t>19</w:t>
      </w:r>
      <w:r w:rsidRPr="003163BF">
        <w:rPr>
          <w:rFonts w:ascii="宋体" w:eastAsia="宋体" w:hAnsi="宋体" w:cs="宋体" w:hint="eastAsia"/>
          <w:sz w:val="24"/>
          <w:szCs w:val="24"/>
        </w:rPr>
        <w:t>.2支持性团体训练模式：支持6人分为2-5组，运用拔河游戏的模块，进行多组间的心理状态的对抗，参与者通过调整自己的心理协调能力控制自己的心理状态，为团队贡献自己的“力量”，达到训练团体成员心理协调能力和团队协作能力。</w:t>
      </w:r>
      <w:r>
        <w:rPr>
          <w:rFonts w:ascii="宋体" w:eastAsia="宋体" w:hAnsi="宋体" w:cs="宋体" w:hint="eastAsia"/>
          <w:sz w:val="24"/>
          <w:szCs w:val="24"/>
        </w:rPr>
        <w:cr/>
        <w:t>19</w:t>
      </w:r>
      <w:r w:rsidRPr="003163BF">
        <w:rPr>
          <w:rFonts w:ascii="宋体" w:eastAsia="宋体" w:hAnsi="宋体" w:cs="宋体" w:hint="eastAsia"/>
          <w:sz w:val="24"/>
          <w:szCs w:val="24"/>
        </w:rPr>
        <w:t>.3动力性团体训练模式：支持6人可分为2-5组，通过心灵飞车比赛的方式，使得组内参与者相互帮助，调整自己的心理状态，组间相互竞争，达到激发参与者积极调解心理状态的动力，达到良好的心理状态调节效果。</w:t>
      </w:r>
      <w:r>
        <w:rPr>
          <w:rFonts w:ascii="宋体" w:eastAsia="宋体" w:hAnsi="宋体" w:cs="宋体" w:hint="eastAsia"/>
          <w:sz w:val="24"/>
          <w:szCs w:val="24"/>
        </w:rPr>
        <w:cr/>
        <w:t>19</w:t>
      </w:r>
      <w:r w:rsidRPr="003163BF">
        <w:rPr>
          <w:rFonts w:ascii="宋体" w:eastAsia="宋体" w:hAnsi="宋体" w:cs="宋体" w:hint="eastAsia"/>
          <w:sz w:val="24"/>
          <w:szCs w:val="24"/>
        </w:rPr>
        <w:t>.4任务性团体训练模式：支持6人同时努力，并相互促进，一同控制大树的生长，让大树由枯萎变得茂盛，达到春暖花开的效果，运用双向反馈的方式，将</w:t>
      </w:r>
      <w:r w:rsidRPr="003163BF">
        <w:rPr>
          <w:rFonts w:ascii="宋体" w:eastAsia="宋体" w:hAnsi="宋体" w:cs="宋体" w:hint="eastAsia"/>
          <w:sz w:val="24"/>
          <w:szCs w:val="24"/>
        </w:rPr>
        <w:lastRenderedPageBreak/>
        <w:t>受训者的实时心理状态及变化状态表现出来。</w:t>
      </w:r>
      <w:r>
        <w:rPr>
          <w:rFonts w:ascii="宋体" w:eastAsia="宋体" w:hAnsi="宋体" w:cs="宋体" w:hint="eastAsia"/>
          <w:sz w:val="24"/>
          <w:szCs w:val="24"/>
        </w:rPr>
        <w:cr/>
        <w:t>19</w:t>
      </w:r>
      <w:r w:rsidRPr="003163BF">
        <w:rPr>
          <w:rFonts w:ascii="宋体" w:eastAsia="宋体" w:hAnsi="宋体" w:cs="宋体" w:hint="eastAsia"/>
          <w:sz w:val="24"/>
          <w:szCs w:val="24"/>
        </w:rPr>
        <w:t>.5成长性团体训练模式：支持6人同时努力，并相互促进，共同控制房间的陈设，将一开始空荡荡的毛坯房变成时尚温馨的浪漫小屋，采用意向诱导的方法，使得受训者达到良好的心理状态。</w:t>
      </w:r>
      <w:r>
        <w:rPr>
          <w:rFonts w:ascii="宋体" w:eastAsia="宋体" w:hAnsi="宋体" w:cs="宋体" w:hint="eastAsia"/>
          <w:sz w:val="24"/>
          <w:szCs w:val="24"/>
        </w:rPr>
        <w:cr/>
        <w:t>20、</w:t>
      </w:r>
      <w:r w:rsidRPr="003163BF">
        <w:rPr>
          <w:rFonts w:ascii="宋体" w:eastAsia="宋体" w:hAnsi="宋体" w:cs="宋体" w:hint="eastAsia"/>
          <w:sz w:val="24"/>
          <w:szCs w:val="24"/>
        </w:rPr>
        <w:t>开放的多媒体库：根据客户的个性化需求，放入音频、视频格式的文件</w:t>
      </w:r>
      <w:r>
        <w:rPr>
          <w:rFonts w:ascii="宋体" w:eastAsia="宋体" w:hAnsi="宋体" w:cs="宋体" w:hint="eastAsia"/>
          <w:sz w:val="24"/>
          <w:szCs w:val="24"/>
        </w:rPr>
        <w:cr/>
        <w:t>21</w:t>
      </w:r>
      <w:r w:rsidRPr="003163BF">
        <w:rPr>
          <w:rFonts w:ascii="宋体" w:eastAsia="宋体" w:hAnsi="宋体" w:cs="宋体" w:hint="eastAsia"/>
          <w:sz w:val="24"/>
          <w:szCs w:val="24"/>
        </w:rPr>
        <w:t>、血容量脉搏信号（BVP）经处理后可获得SDNN、RMSSD、PNN50、TP、VLF、LF、HF等时域、频域及非线性等心率变异性（Heart Rate Variability）指标</w:t>
      </w:r>
      <w:r>
        <w:rPr>
          <w:rFonts w:ascii="宋体" w:eastAsia="宋体" w:hAnsi="宋体" w:cs="宋体" w:hint="eastAsia"/>
          <w:sz w:val="24"/>
          <w:szCs w:val="24"/>
        </w:rPr>
        <w:cr/>
        <w:t>22</w:t>
      </w:r>
      <w:r w:rsidRPr="003163BF">
        <w:rPr>
          <w:rFonts w:ascii="宋体" w:eastAsia="宋体" w:hAnsi="宋体" w:cs="宋体" w:hint="eastAsia"/>
          <w:sz w:val="24"/>
          <w:szCs w:val="24"/>
        </w:rPr>
        <w:t>、报告模式：由评估报告、训练报告和趋势报告构成。包含放松指数、肌电指数以及时域、频域和非线性的心率变异性指标</w:t>
      </w:r>
      <w:r w:rsidRPr="003163BF">
        <w:rPr>
          <w:rFonts w:ascii="宋体" w:eastAsia="宋体" w:hAnsi="宋体" w:cs="宋体" w:hint="eastAsia"/>
          <w:sz w:val="24"/>
          <w:szCs w:val="24"/>
        </w:rPr>
        <w:cr/>
        <w:t>★</w:t>
      </w:r>
      <w:r>
        <w:rPr>
          <w:rFonts w:ascii="宋体" w:eastAsia="宋体" w:hAnsi="宋体" w:cs="宋体" w:hint="eastAsia"/>
          <w:sz w:val="24"/>
          <w:szCs w:val="24"/>
        </w:rPr>
        <w:t>23</w:t>
      </w:r>
      <w:r w:rsidRPr="003163BF">
        <w:rPr>
          <w:rFonts w:ascii="宋体" w:eastAsia="宋体" w:hAnsi="宋体" w:cs="宋体" w:hint="eastAsia"/>
          <w:sz w:val="24"/>
          <w:szCs w:val="24"/>
        </w:rPr>
        <w:t>、团体版推车，具备储运、充电、临时存放、工作平台、灵活移动等功能</w:t>
      </w:r>
      <w:r w:rsidRPr="00B75059">
        <w:rPr>
          <w:rFonts w:ascii="宋体" w:eastAsia="宋体" w:hAnsi="宋体" w:cs="宋体" w:hint="eastAsia"/>
          <w:b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sz w:val="24"/>
          <w:szCs w:val="24"/>
        </w:rPr>
        <w:t>投标文件中提供</w:t>
      </w:r>
      <w:r w:rsidRPr="00B75059">
        <w:rPr>
          <w:rFonts w:ascii="宋体" w:eastAsia="宋体" w:hAnsi="宋体" w:cs="宋体" w:hint="eastAsia"/>
          <w:b/>
          <w:sz w:val="24"/>
          <w:szCs w:val="24"/>
        </w:rPr>
        <w:t>证明</w:t>
      </w:r>
      <w:r>
        <w:rPr>
          <w:rFonts w:ascii="宋体" w:eastAsia="宋体" w:hAnsi="宋体" w:cs="宋体" w:hint="eastAsia"/>
          <w:b/>
          <w:sz w:val="24"/>
          <w:szCs w:val="24"/>
        </w:rPr>
        <w:t>材料扫描件</w:t>
      </w:r>
      <w:r w:rsidRPr="00B75059">
        <w:rPr>
          <w:rFonts w:ascii="宋体" w:eastAsia="宋体" w:hAnsi="宋体" w:cs="宋体" w:hint="eastAsia"/>
          <w:b/>
          <w:sz w:val="24"/>
          <w:szCs w:val="24"/>
        </w:rPr>
        <w:t>）。</w:t>
      </w:r>
      <w:r w:rsidRPr="00B75059">
        <w:rPr>
          <w:rFonts w:ascii="宋体" w:eastAsia="宋体" w:hAnsi="宋体" w:cs="宋体" w:hint="eastAsia"/>
          <w:b/>
          <w:sz w:val="24"/>
          <w:szCs w:val="24"/>
        </w:rPr>
        <w:cr/>
      </w:r>
      <w:r>
        <w:rPr>
          <w:rFonts w:ascii="宋体" w:eastAsia="宋体" w:hAnsi="宋体" w:cs="宋体" w:hint="eastAsia"/>
          <w:sz w:val="24"/>
          <w:szCs w:val="24"/>
        </w:rPr>
        <w:t>24</w:t>
      </w:r>
      <w:r w:rsidRPr="003163BF">
        <w:rPr>
          <w:rFonts w:ascii="宋体" w:eastAsia="宋体" w:hAnsi="宋体" w:cs="宋体" w:hint="eastAsia"/>
          <w:sz w:val="24"/>
          <w:szCs w:val="24"/>
        </w:rPr>
        <w:t>、产品组成：包括6个信号采集器，</w:t>
      </w:r>
      <w:r w:rsidRPr="003163BF">
        <w:rPr>
          <w:rFonts w:ascii="宋体" w:eastAsia="宋体" w:hAnsi="宋体" w:cs="宋体"/>
          <w:sz w:val="24"/>
          <w:szCs w:val="24"/>
        </w:rPr>
        <w:t xml:space="preserve"> </w:t>
      </w:r>
    </w:p>
    <w:p w:rsidR="008D5A0F" w:rsidRPr="00F7712C" w:rsidRDefault="008D5A0F" w:rsidP="008D5A0F">
      <w:pPr>
        <w:rPr>
          <w:rFonts w:ascii="宋体" w:eastAsia="宋体" w:hAnsi="宋体" w:cs="Times New Roman"/>
          <w:bCs/>
          <w:sz w:val="24"/>
          <w:szCs w:val="24"/>
        </w:rPr>
      </w:pPr>
    </w:p>
    <w:p w:rsidR="008D5A0F" w:rsidRPr="00F7712C" w:rsidRDefault="008D5A0F" w:rsidP="008D5A0F">
      <w:pPr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（三）</w:t>
      </w:r>
      <w:r w:rsidRPr="00F7712C">
        <w:rPr>
          <w:rFonts w:ascii="宋体" w:eastAsia="宋体" w:hAnsi="宋体" w:cs="Times New Roman" w:hint="eastAsia"/>
          <w:b/>
          <w:sz w:val="28"/>
          <w:szCs w:val="28"/>
        </w:rPr>
        <w:t>生物刺激反馈仪（盆底评估治疗一体机）</w:t>
      </w:r>
    </w:p>
    <w:p w:rsidR="008D5A0F" w:rsidRPr="00F7712C" w:rsidRDefault="008D5A0F" w:rsidP="008D5A0F">
      <w:pPr>
        <w:spacing w:line="360" w:lineRule="auto"/>
        <w:ind w:firstLineChars="150" w:firstLine="3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适用范围：对患者的体表肌电信号进行采集、分析和反馈训练，对患者的肌肉施加电刺激来恢复患者的肌肉功能障碍。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/>
          <w:sz w:val="24"/>
          <w:szCs w:val="24"/>
        </w:rPr>
        <w:t>生物刺激反馈仪</w:t>
      </w:r>
      <w:r w:rsidRPr="00F7712C">
        <w:rPr>
          <w:rFonts w:ascii="宋体" w:eastAsia="宋体" w:hAnsi="宋体" w:cs="Times New Roman" w:hint="eastAsia"/>
          <w:b/>
          <w:sz w:val="24"/>
          <w:szCs w:val="24"/>
        </w:rPr>
        <w:t>（评估治疗版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）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（一）</w:t>
      </w:r>
      <w:r w:rsidRPr="00F7712C">
        <w:rPr>
          <w:rFonts w:ascii="宋体" w:eastAsia="宋体" w:hAnsi="宋体" w:cs="Times New Roman"/>
          <w:bCs/>
          <w:sz w:val="24"/>
          <w:szCs w:val="24"/>
        </w:rPr>
        <w:t>硬件性能：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1、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四通道主机，包含电刺激、表面肌电采集和共用参考等A、B、C、D、REF五个通道接口；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2、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主机采用触控式导航面板，可单机便携工作；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3、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★蓝牙无线传输，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与</w:t>
      </w:r>
      <w:r w:rsidRPr="00F7712C">
        <w:rPr>
          <w:rFonts w:ascii="宋体" w:eastAsia="宋体" w:hAnsi="宋体" w:cs="Times New Roman"/>
          <w:bCs/>
          <w:sz w:val="24"/>
          <w:szCs w:val="24"/>
        </w:rPr>
        <w:t>主机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APP软件、生物刺激反馈软件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连接，进行</w:t>
      </w:r>
      <w:r w:rsidRPr="00F7712C">
        <w:rPr>
          <w:rFonts w:ascii="宋体" w:eastAsia="宋体" w:hAnsi="宋体" w:cs="Times New Roman"/>
          <w:bCs/>
          <w:sz w:val="24"/>
          <w:szCs w:val="24"/>
        </w:rPr>
        <w:t>无线生物反馈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和</w:t>
      </w:r>
      <w:r w:rsidRPr="00F7712C">
        <w:rPr>
          <w:rFonts w:ascii="宋体" w:eastAsia="宋体" w:hAnsi="宋体" w:cs="Times New Roman"/>
          <w:bCs/>
          <w:sz w:val="24"/>
          <w:szCs w:val="24"/>
        </w:rPr>
        <w:t>多场景生物反馈评估及训练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，使盆底康复不局限于卧姿，实现动态康复</w:t>
      </w:r>
      <w:r w:rsidRPr="00F7712C">
        <w:rPr>
          <w:rFonts w:ascii="宋体" w:eastAsia="宋体" w:hAnsi="宋体" w:cs="Times New Roman"/>
          <w:bCs/>
          <w:sz w:val="24"/>
          <w:szCs w:val="24"/>
        </w:rPr>
        <w:t>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4、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双级联接口，可最多同时级联4台主机，扩展为16通道；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且产品的结构及组成中含有级联线</w:t>
      </w:r>
      <w:r w:rsidRPr="00F7712C">
        <w:rPr>
          <w:rFonts w:ascii="宋体" w:eastAsia="宋体" w:hAnsi="宋体" w:cs="Times New Roman" w:hint="eastAsia"/>
          <w:b/>
          <w:bCs/>
          <w:sz w:val="24"/>
          <w:szCs w:val="24"/>
        </w:rPr>
        <w:t>（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投标文件中</w:t>
      </w:r>
      <w:r w:rsidRPr="00F7712C">
        <w:rPr>
          <w:rFonts w:ascii="宋体" w:eastAsia="宋体" w:hAnsi="宋体" w:cs="Times New Roman"/>
          <w:b/>
          <w:bCs/>
          <w:sz w:val="24"/>
          <w:szCs w:val="24"/>
        </w:rPr>
        <w:t>提供证明材料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扫描件</w:t>
      </w:r>
      <w:r w:rsidRPr="00F7712C">
        <w:rPr>
          <w:rFonts w:ascii="宋体" w:eastAsia="宋体" w:hAnsi="宋体" w:cs="Times New Roman" w:hint="eastAsia"/>
          <w:b/>
          <w:bCs/>
          <w:sz w:val="24"/>
          <w:szCs w:val="24"/>
        </w:rPr>
        <w:t>）；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5、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★测量范围：1μV～3000μV(r.m.s)；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6、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脉冲宽度：50μs～500ms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可刺激骨骼肌和平滑肌</w:t>
      </w:r>
      <w:r w:rsidRPr="00F7712C">
        <w:rPr>
          <w:rFonts w:ascii="宋体" w:eastAsia="宋体" w:hAnsi="宋体" w:cs="Times New Roman"/>
          <w:bCs/>
          <w:sz w:val="24"/>
          <w:szCs w:val="24"/>
        </w:rPr>
        <w:t>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7、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神经肌肉电刺激、肌电触发电刺激，重建中枢对盆底肌肉的控制，具有尿失禁、盆腔脏器脱垂、便秘、子宫复旧、尿潴留、肌肉酸痛等专业治疗方案；肌电</w:t>
      </w:r>
      <w:r w:rsidRPr="00F7712C">
        <w:rPr>
          <w:rFonts w:ascii="宋体" w:eastAsia="宋体" w:hAnsi="宋体" w:cs="Times New Roman"/>
          <w:bCs/>
          <w:sz w:val="24"/>
          <w:szCs w:val="24"/>
        </w:rPr>
        <w:lastRenderedPageBreak/>
        <w:t>触发电刺激具有阈值上和阈值下两种触发方式，并且可选择手动阈值模式和自动阈值模式；经皮神经电刺激具有连续刺激模式、爆发刺激模式、调频调幅刺激模式，可实现急性和慢性疼痛的缓解；微电流刺激采用500ms刺激脉宽，微安级电流输出，可实现组织细胞修复，解决伤口愈合、瘢痕淡化、促进循环、淋巴水肿等问题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（二）</w:t>
      </w:r>
      <w:r w:rsidRPr="00F7712C">
        <w:rPr>
          <w:rFonts w:ascii="宋体" w:eastAsia="宋体" w:hAnsi="宋体" w:cs="Times New Roman"/>
          <w:bCs/>
          <w:sz w:val="24"/>
          <w:szCs w:val="24"/>
        </w:rPr>
        <w:t>软件功能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1、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多种盆底肌电评估模式：肌电评估</w:t>
      </w:r>
      <w:r w:rsidRPr="00F7712C">
        <w:rPr>
          <w:rFonts w:ascii="宋体" w:eastAsia="宋体" w:hAnsi="宋体" w:cs="Times New Roman" w:hint="eastAsia"/>
          <w:bCs/>
          <w:sz w:val="24"/>
          <w:szCs w:val="24"/>
        </w:rPr>
        <w:t>及压力评估两种评估方式</w:t>
      </w:r>
      <w:r w:rsidRPr="00F7712C">
        <w:rPr>
          <w:rFonts w:ascii="宋体" w:eastAsia="宋体" w:hAnsi="宋体" w:cs="Times New Roman"/>
          <w:bCs/>
          <w:sz w:val="24"/>
          <w:szCs w:val="24"/>
        </w:rPr>
        <w:t>；</w:t>
      </w:r>
    </w:p>
    <w:p w:rsidR="008D5A0F" w:rsidRPr="00F7712C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 w:hint="eastAsia"/>
          <w:bCs/>
          <w:sz w:val="24"/>
          <w:szCs w:val="24"/>
        </w:rPr>
        <w:t>2、</w:t>
      </w:r>
      <w:r w:rsidRPr="00F7712C">
        <w:rPr>
          <w:rFonts w:ascii="宋体" w:eastAsia="宋体" w:hAnsi="宋体" w:cs="Times New Roman"/>
          <w:bCs/>
          <w:sz w:val="24"/>
          <w:szCs w:val="24"/>
        </w:rPr>
        <w:t>Glazer评估具有基于大数据建立的盆底常模类型，可智能解读评估报告的五种评估结果</w:t>
      </w:r>
      <w:r w:rsidRPr="00F7712C">
        <w:rPr>
          <w:rFonts w:ascii="宋体" w:eastAsia="宋体" w:hAnsi="宋体" w:cs="宋体"/>
          <w:sz w:val="24"/>
          <w:szCs w:val="24"/>
        </w:rPr>
        <w:t>(正常型、轻度活动减弱型、重度活动减弱型、过度活动型、混合型)</w:t>
      </w:r>
      <w:r w:rsidRPr="00F7712C">
        <w:rPr>
          <w:rFonts w:ascii="宋体" w:eastAsia="宋体" w:hAnsi="宋体" w:cs="Times New Roman"/>
          <w:bCs/>
          <w:sz w:val="24"/>
          <w:szCs w:val="24"/>
        </w:rPr>
        <w:t>；</w:t>
      </w:r>
    </w:p>
    <w:p w:rsidR="008D5A0F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7712C">
        <w:rPr>
          <w:rFonts w:ascii="宋体" w:eastAsia="宋体" w:hAnsi="宋体" w:cs="Times New Roman"/>
          <w:bCs/>
          <w:sz w:val="24"/>
          <w:szCs w:val="24"/>
        </w:rPr>
        <w:t>压力</w:t>
      </w:r>
      <w:r>
        <w:rPr>
          <w:rFonts w:ascii="宋体" w:eastAsia="宋体" w:hAnsi="宋体" w:cs="Times New Roman"/>
          <w:bCs/>
          <w:sz w:val="24"/>
          <w:szCs w:val="24"/>
        </w:rPr>
        <w:t>评估模式：使用可多次反复使用的充气型压力探头对盆底功能进行评估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8D5A0F" w:rsidRPr="00D97EA5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8D5A0F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0694A">
        <w:rPr>
          <w:rFonts w:ascii="宋体" w:eastAsia="宋体" w:hAnsi="宋体" w:cs="宋体" w:hint="eastAsia"/>
          <w:b/>
          <w:bCs/>
          <w:sz w:val="24"/>
          <w:szCs w:val="24"/>
        </w:rPr>
        <w:t>（四）磁刺激仪</w:t>
      </w:r>
    </w:p>
    <w:p w:rsidR="008D5A0F" w:rsidRDefault="008D5A0F" w:rsidP="008D5A0F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适用范围</w:t>
      </w:r>
      <w:r w:rsidRPr="0080694A">
        <w:rPr>
          <w:rFonts w:ascii="宋体" w:eastAsia="宋体" w:hAnsi="宋体" w:cs="宋体"/>
          <w:sz w:val="24"/>
          <w:szCs w:val="24"/>
        </w:rPr>
        <w:t>：用于</w:t>
      </w:r>
      <w:r w:rsidRPr="0080694A">
        <w:rPr>
          <w:rFonts w:ascii="宋体" w:eastAsia="宋体" w:hAnsi="宋体" w:cs="宋体" w:hint="eastAsia"/>
          <w:sz w:val="24"/>
          <w:szCs w:val="24"/>
        </w:rPr>
        <w:t>中枢神经</w:t>
      </w:r>
      <w:r w:rsidRPr="0080694A">
        <w:rPr>
          <w:rFonts w:ascii="宋体" w:eastAsia="宋体" w:hAnsi="宋体" w:cs="宋体"/>
          <w:sz w:val="24"/>
          <w:szCs w:val="24"/>
        </w:rPr>
        <w:t>和外周神经刺激，</w:t>
      </w:r>
      <w:r w:rsidRPr="0080694A">
        <w:rPr>
          <w:rFonts w:ascii="宋体" w:eastAsia="宋体" w:hAnsi="宋体" w:cs="宋体" w:hint="eastAsia"/>
          <w:sz w:val="24"/>
          <w:szCs w:val="24"/>
        </w:rPr>
        <w:t>用于神经电生理检查。配合药物，用于心境低落、焦虑、失眠及性症状的辅助治疗。</w:t>
      </w:r>
    </w:p>
    <w:p w:rsidR="008D5A0F" w:rsidRPr="0080694A" w:rsidRDefault="008D5A0F" w:rsidP="008D5A0F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0694A">
        <w:rPr>
          <w:rFonts w:ascii="宋体" w:eastAsia="宋体" w:hAnsi="宋体" w:cs="宋体" w:hint="eastAsia"/>
          <w:b/>
          <w:sz w:val="24"/>
          <w:szCs w:val="24"/>
        </w:rPr>
        <w:t>硬件技术参数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整机</w:t>
      </w:r>
      <w:r w:rsidRPr="0080694A">
        <w:rPr>
          <w:rFonts w:ascii="宋体" w:eastAsia="宋体" w:hAnsi="宋体" w:cs="宋体"/>
          <w:sz w:val="24"/>
          <w:szCs w:val="24"/>
        </w:rPr>
        <w:t xml:space="preserve">通过YY/T 0994-2015 </w:t>
      </w:r>
      <w:r w:rsidRPr="0080694A">
        <w:rPr>
          <w:rFonts w:ascii="宋体" w:eastAsia="宋体" w:hAnsi="宋体" w:cs="宋体" w:hint="eastAsia"/>
          <w:sz w:val="24"/>
          <w:szCs w:val="24"/>
        </w:rPr>
        <w:t>磁刺激</w:t>
      </w:r>
      <w:r w:rsidRPr="0080694A">
        <w:rPr>
          <w:rFonts w:ascii="宋体" w:eastAsia="宋体" w:hAnsi="宋体" w:cs="宋体"/>
          <w:sz w:val="24"/>
          <w:szCs w:val="24"/>
        </w:rPr>
        <w:t>设备</w:t>
      </w:r>
      <w:r w:rsidRPr="0080694A">
        <w:rPr>
          <w:rFonts w:ascii="宋体" w:eastAsia="宋体" w:hAnsi="宋体" w:cs="宋体" w:hint="eastAsia"/>
          <w:sz w:val="24"/>
          <w:szCs w:val="24"/>
        </w:rPr>
        <w:t>行业</w:t>
      </w:r>
      <w:r w:rsidRPr="0080694A">
        <w:rPr>
          <w:rFonts w:ascii="宋体" w:eastAsia="宋体" w:hAnsi="宋体" w:cs="宋体"/>
          <w:sz w:val="24"/>
          <w:szCs w:val="24"/>
        </w:rPr>
        <w:t>标准；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整机通过电磁</w:t>
      </w:r>
      <w:r w:rsidRPr="0080694A">
        <w:rPr>
          <w:rFonts w:ascii="宋体" w:eastAsia="宋体" w:hAnsi="宋体" w:cs="宋体"/>
          <w:sz w:val="24"/>
          <w:szCs w:val="24"/>
        </w:rPr>
        <w:t>兼容性EMC</w:t>
      </w:r>
      <w:r w:rsidRPr="0080694A">
        <w:rPr>
          <w:rFonts w:ascii="宋体" w:eastAsia="宋体" w:hAnsi="宋体" w:cs="宋体" w:hint="eastAsia"/>
          <w:sz w:val="24"/>
          <w:szCs w:val="24"/>
        </w:rPr>
        <w:t>测试；</w:t>
      </w:r>
    </w:p>
    <w:p w:rsidR="008D5A0F" w:rsidRPr="00D97EA5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 </w:t>
      </w:r>
      <w:r w:rsidRPr="0080694A">
        <w:rPr>
          <w:rFonts w:ascii="宋体" w:eastAsia="宋体" w:hAnsi="宋体" w:cs="宋体"/>
          <w:sz w:val="24"/>
          <w:szCs w:val="24"/>
        </w:rPr>
        <w:t>★</w:t>
      </w:r>
      <w:r w:rsidRPr="0080694A">
        <w:rPr>
          <w:rFonts w:ascii="宋体" w:eastAsia="宋体" w:hAnsi="宋体" w:cs="宋体" w:hint="eastAsia"/>
          <w:sz w:val="24"/>
          <w:szCs w:val="24"/>
        </w:rPr>
        <w:t>采用风冷冷却技术，安全、无漏液风险，无需后期额外维护费用，方便快捷更换线圈，所有线圈不接受液体的存在；（</w:t>
      </w:r>
      <w:r w:rsidRPr="00D97EA5">
        <w:rPr>
          <w:rFonts w:ascii="宋体" w:eastAsia="宋体" w:hAnsi="宋体" w:cs="宋体" w:hint="eastAsia"/>
          <w:b/>
          <w:sz w:val="24"/>
          <w:szCs w:val="24"/>
        </w:rPr>
        <w:t>投标文件中提供证明材料扫描件）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标配盆底专用和骶神经专用</w:t>
      </w:r>
      <w:r w:rsidRPr="0080694A">
        <w:rPr>
          <w:rFonts w:ascii="宋体" w:eastAsia="宋体" w:hAnsi="宋体" w:cs="宋体"/>
          <w:sz w:val="24"/>
          <w:szCs w:val="24"/>
        </w:rPr>
        <w:t>2</w:t>
      </w:r>
      <w:r w:rsidRPr="0080694A">
        <w:rPr>
          <w:rFonts w:ascii="宋体" w:eastAsia="宋体" w:hAnsi="宋体" w:cs="宋体" w:hint="eastAsia"/>
          <w:sz w:val="24"/>
          <w:szCs w:val="24"/>
        </w:rPr>
        <w:t>个刺激线圈，</w:t>
      </w:r>
      <w:r w:rsidRPr="0080694A">
        <w:rPr>
          <w:rFonts w:ascii="宋体" w:eastAsia="宋体" w:hAnsi="宋体" w:cs="宋体"/>
          <w:sz w:val="24"/>
          <w:szCs w:val="24"/>
        </w:rPr>
        <w:t>根据临床需求</w:t>
      </w:r>
      <w:r w:rsidRPr="0080694A">
        <w:rPr>
          <w:rFonts w:ascii="宋体" w:eastAsia="宋体" w:hAnsi="宋体" w:cs="宋体" w:hint="eastAsia"/>
          <w:sz w:val="24"/>
          <w:szCs w:val="24"/>
        </w:rPr>
        <w:t>，2个刺激线圈可快速在治疗系统界面切换（磁刺激刺激线圈必须在产品组成中）；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/>
          <w:sz w:val="24"/>
          <w:szCs w:val="24"/>
        </w:rPr>
        <w:t>★</w:t>
      </w:r>
      <w:r w:rsidRPr="0080694A">
        <w:rPr>
          <w:rFonts w:ascii="宋体" w:eastAsia="宋体" w:hAnsi="宋体" w:cs="宋体" w:hint="eastAsia"/>
          <w:sz w:val="24"/>
          <w:szCs w:val="24"/>
        </w:rPr>
        <w:t>标配无线运动诱发电位检查模块，用于运动诱发电位检查；降低外界干扰，减少束缚，操作便捷，提高临床诊疗效率，不接受有线传输；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标配盆底磁刺激专用座椅，座椅靠背角度可调，可放平至1</w:t>
      </w:r>
      <w:r w:rsidRPr="0080694A">
        <w:rPr>
          <w:rFonts w:ascii="宋体" w:eastAsia="宋体" w:hAnsi="宋体" w:cs="宋体"/>
          <w:sz w:val="24"/>
          <w:szCs w:val="24"/>
        </w:rPr>
        <w:t>80</w:t>
      </w:r>
      <w:r w:rsidRPr="0080694A">
        <w:rPr>
          <w:rFonts w:ascii="宋体" w:eastAsia="宋体" w:hAnsi="宋体" w:cs="宋体" w:hint="eastAsia"/>
          <w:sz w:val="24"/>
          <w:szCs w:val="24"/>
        </w:rPr>
        <w:t>°，可实现盆底肌刺激和骶神经刺激；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标配脚凳，可变换不同高度，满足多种治疗体位需求；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/>
          <w:sz w:val="24"/>
          <w:szCs w:val="24"/>
        </w:rPr>
        <w:t>★</w:t>
      </w:r>
      <w:r w:rsidRPr="0080694A">
        <w:rPr>
          <w:rFonts w:ascii="宋体" w:eastAsia="宋体" w:hAnsi="宋体" w:cs="宋体" w:hint="eastAsia"/>
          <w:sz w:val="24"/>
          <w:szCs w:val="24"/>
        </w:rPr>
        <w:t>标配触控式一体机电脑，可进行触控与鼠标双模式操作软件，不接受笔记</w:t>
      </w:r>
      <w:r w:rsidRPr="0080694A">
        <w:rPr>
          <w:rFonts w:ascii="宋体" w:eastAsia="宋体" w:hAnsi="宋体" w:cs="宋体" w:hint="eastAsia"/>
          <w:sz w:val="24"/>
          <w:szCs w:val="24"/>
        </w:rPr>
        <w:lastRenderedPageBreak/>
        <w:t>本电脑操作；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一体机整机电脑通过电磁兼容性（EMC）认证，安全</w:t>
      </w:r>
      <w:r>
        <w:rPr>
          <w:rFonts w:ascii="宋体" w:eastAsia="宋体" w:hAnsi="宋体" w:cs="宋体" w:hint="eastAsia"/>
          <w:sz w:val="24"/>
          <w:szCs w:val="24"/>
        </w:rPr>
        <w:t>可靠</w:t>
      </w:r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Pr="0080694A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标配稳压电源，满足设备在复杂电压环境下的安全使用需求；</w:t>
      </w:r>
    </w:p>
    <w:p w:rsidR="008D5A0F" w:rsidRDefault="008D5A0F" w:rsidP="008D5A0F">
      <w:pPr>
        <w:numPr>
          <w:ilvl w:val="0"/>
          <w:numId w:val="1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开放式设计平台，具备触发输入输出通用接口，可兼容肌电图等设备。</w:t>
      </w:r>
    </w:p>
    <w:p w:rsidR="008D5A0F" w:rsidRPr="0080694A" w:rsidRDefault="008D5A0F" w:rsidP="008D5A0F">
      <w:pPr>
        <w:spacing w:line="520" w:lineRule="exact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主机技术参数</w:t>
      </w:r>
    </w:p>
    <w:p w:rsidR="008D5A0F" w:rsidRPr="0080694A" w:rsidRDefault="008D5A0F" w:rsidP="008D5A0F">
      <w:pPr>
        <w:numPr>
          <w:ilvl w:val="0"/>
          <w:numId w:val="2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最大磁感应强度：6T，允差 ±</w:t>
      </w:r>
      <w:r w:rsidRPr="0080694A">
        <w:rPr>
          <w:rFonts w:ascii="宋体" w:eastAsia="宋体" w:hAnsi="宋体" w:cs="宋体"/>
          <w:sz w:val="24"/>
          <w:szCs w:val="24"/>
        </w:rPr>
        <w:t>20%</w:t>
      </w:r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Pr="0080694A" w:rsidRDefault="008D5A0F" w:rsidP="008D5A0F">
      <w:pPr>
        <w:numPr>
          <w:ilvl w:val="0"/>
          <w:numId w:val="2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输出脉冲重复频率：0. 01 Hz～100Hz可调，允差±5%；</w:t>
      </w:r>
      <w:r w:rsidRPr="0080694A">
        <w:rPr>
          <w:rFonts w:ascii="宋体" w:eastAsia="宋体" w:hAnsi="宋体" w:cs="宋体"/>
          <w:sz w:val="24"/>
          <w:szCs w:val="24"/>
        </w:rPr>
        <w:t>1 Hz</w:t>
      </w:r>
      <w:r w:rsidRPr="0080694A">
        <w:rPr>
          <w:rFonts w:ascii="宋体" w:eastAsia="宋体" w:hAnsi="宋体" w:cs="宋体" w:hint="eastAsia"/>
          <w:sz w:val="24"/>
          <w:szCs w:val="24"/>
        </w:rPr>
        <w:t>以下步长为</w:t>
      </w:r>
      <w:r w:rsidRPr="0080694A">
        <w:rPr>
          <w:rFonts w:ascii="宋体" w:eastAsia="宋体" w:hAnsi="宋体" w:cs="宋体"/>
          <w:sz w:val="24"/>
          <w:szCs w:val="24"/>
        </w:rPr>
        <w:t>0.01Hz, 1Hz</w:t>
      </w:r>
      <w:r w:rsidRPr="0080694A">
        <w:rPr>
          <w:rFonts w:ascii="宋体" w:eastAsia="宋体" w:hAnsi="宋体" w:cs="宋体" w:hint="eastAsia"/>
          <w:sz w:val="24"/>
          <w:szCs w:val="24"/>
        </w:rPr>
        <w:t>以上步长为</w:t>
      </w:r>
      <w:r w:rsidRPr="0080694A">
        <w:rPr>
          <w:rFonts w:ascii="宋体" w:eastAsia="宋体" w:hAnsi="宋体" w:cs="宋体"/>
          <w:sz w:val="24"/>
          <w:szCs w:val="24"/>
        </w:rPr>
        <w:t>1Hz</w:t>
      </w:r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Pr="0080694A" w:rsidRDefault="008D5A0F" w:rsidP="008D5A0F">
      <w:pPr>
        <w:numPr>
          <w:ilvl w:val="0"/>
          <w:numId w:val="2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脉冲上升时间：5</w:t>
      </w:r>
      <w:r w:rsidRPr="0080694A">
        <w:rPr>
          <w:rFonts w:ascii="宋体" w:eastAsia="宋体" w:hAnsi="宋体" w:cs="宋体"/>
          <w:sz w:val="24"/>
          <w:szCs w:val="24"/>
        </w:rPr>
        <w:t>0μs</w:t>
      </w:r>
      <w:r w:rsidRPr="0080694A">
        <w:rPr>
          <w:rFonts w:ascii="宋体" w:eastAsia="宋体" w:hAnsi="宋体" w:cs="宋体" w:hint="eastAsia"/>
          <w:sz w:val="24"/>
          <w:szCs w:val="24"/>
        </w:rPr>
        <w:t xml:space="preserve"> ±1</w:t>
      </w:r>
      <w:r w:rsidRPr="0080694A">
        <w:rPr>
          <w:rFonts w:ascii="宋体" w:eastAsia="宋体" w:hAnsi="宋体" w:cs="宋体"/>
          <w:sz w:val="24"/>
          <w:szCs w:val="24"/>
        </w:rPr>
        <w:t>0μs</w:t>
      </w:r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Pr="0080694A" w:rsidRDefault="008D5A0F" w:rsidP="008D5A0F">
      <w:pPr>
        <w:numPr>
          <w:ilvl w:val="0"/>
          <w:numId w:val="2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脉冲持续时间：</w:t>
      </w:r>
      <w:r w:rsidRPr="0080694A">
        <w:rPr>
          <w:rFonts w:ascii="宋体" w:eastAsia="宋体" w:hAnsi="宋体" w:cs="宋体"/>
          <w:sz w:val="24"/>
          <w:szCs w:val="24"/>
        </w:rPr>
        <w:t>340μs</w:t>
      </w:r>
      <w:r w:rsidRPr="0080694A">
        <w:rPr>
          <w:rFonts w:ascii="宋体" w:eastAsia="宋体" w:hAnsi="宋体" w:cs="宋体" w:hint="eastAsia"/>
          <w:sz w:val="24"/>
          <w:szCs w:val="24"/>
        </w:rPr>
        <w:t xml:space="preserve"> ±</w:t>
      </w:r>
      <w:r w:rsidRPr="0080694A">
        <w:rPr>
          <w:rFonts w:ascii="宋体" w:eastAsia="宋体" w:hAnsi="宋体" w:cs="宋体"/>
          <w:sz w:val="24"/>
          <w:szCs w:val="24"/>
        </w:rPr>
        <w:t>20μs</w:t>
      </w:r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Default="008D5A0F" w:rsidP="008D5A0F">
      <w:pPr>
        <w:numPr>
          <w:ilvl w:val="0"/>
          <w:numId w:val="2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磁感应强度最大变化率范围：40kT/s～</w:t>
      </w:r>
      <w:r w:rsidRPr="0080694A">
        <w:rPr>
          <w:rFonts w:ascii="宋体" w:eastAsia="宋体" w:hAnsi="宋体" w:cs="宋体"/>
          <w:sz w:val="24"/>
          <w:szCs w:val="24"/>
        </w:rPr>
        <w:t>80</w:t>
      </w:r>
      <w:r w:rsidRPr="0080694A">
        <w:rPr>
          <w:rFonts w:ascii="宋体" w:eastAsia="宋体" w:hAnsi="宋体" w:cs="宋体" w:hint="eastAsia"/>
          <w:sz w:val="24"/>
          <w:szCs w:val="24"/>
        </w:rPr>
        <w:t>k</w:t>
      </w:r>
      <w:r w:rsidRPr="0080694A">
        <w:rPr>
          <w:rFonts w:ascii="宋体" w:eastAsia="宋体" w:hAnsi="宋体" w:cs="宋体"/>
          <w:sz w:val="24"/>
          <w:szCs w:val="24"/>
        </w:rPr>
        <w:t>T/s</w:t>
      </w:r>
      <w:r w:rsidRPr="0080694A">
        <w:rPr>
          <w:rFonts w:ascii="宋体" w:eastAsia="宋体" w:hAnsi="宋体" w:cs="宋体" w:hint="eastAsia"/>
          <w:sz w:val="24"/>
          <w:szCs w:val="24"/>
        </w:rPr>
        <w:t>。</w:t>
      </w:r>
    </w:p>
    <w:p w:rsidR="008D5A0F" w:rsidRPr="0080694A" w:rsidRDefault="008D5A0F" w:rsidP="008D5A0F">
      <w:pPr>
        <w:spacing w:line="520" w:lineRule="exact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运动诱发电位监测模块技术参数</w:t>
      </w:r>
    </w:p>
    <w:p w:rsidR="008D5A0F" w:rsidRPr="0080694A" w:rsidRDefault="008D5A0F" w:rsidP="008D5A0F">
      <w:pPr>
        <w:numPr>
          <w:ilvl w:val="0"/>
          <w:numId w:val="3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通道数：2通道；</w:t>
      </w:r>
    </w:p>
    <w:p w:rsidR="008D5A0F" w:rsidRPr="0080694A" w:rsidRDefault="008D5A0F" w:rsidP="008D5A0F">
      <w:pPr>
        <w:numPr>
          <w:ilvl w:val="0"/>
          <w:numId w:val="3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触发</w:t>
      </w:r>
      <w:r w:rsidRPr="0080694A">
        <w:rPr>
          <w:rFonts w:ascii="宋体" w:eastAsia="宋体" w:hAnsi="宋体" w:cs="宋体"/>
          <w:sz w:val="24"/>
          <w:szCs w:val="24"/>
        </w:rPr>
        <w:t>同步方式：</w:t>
      </w:r>
      <w:r w:rsidRPr="0080694A">
        <w:rPr>
          <w:rFonts w:ascii="宋体" w:eastAsia="宋体" w:hAnsi="宋体" w:cs="宋体" w:hint="eastAsia"/>
          <w:sz w:val="24"/>
          <w:szCs w:val="24"/>
        </w:rPr>
        <w:t>磁感应</w:t>
      </w:r>
      <w:r w:rsidRPr="0080694A">
        <w:rPr>
          <w:rFonts w:ascii="宋体" w:eastAsia="宋体" w:hAnsi="宋体" w:cs="宋体"/>
          <w:sz w:val="24"/>
          <w:szCs w:val="24"/>
        </w:rPr>
        <w:t>触发</w:t>
      </w:r>
      <w:r w:rsidRPr="0080694A">
        <w:rPr>
          <w:rFonts w:ascii="宋体" w:eastAsia="宋体" w:hAnsi="宋体" w:cs="宋体" w:hint="eastAsia"/>
          <w:sz w:val="24"/>
          <w:szCs w:val="24"/>
        </w:rPr>
        <w:t>，</w:t>
      </w:r>
      <w:r w:rsidRPr="0080694A">
        <w:rPr>
          <w:rFonts w:ascii="宋体" w:eastAsia="宋体" w:hAnsi="宋体" w:cs="宋体"/>
          <w:sz w:val="24"/>
          <w:szCs w:val="24"/>
        </w:rPr>
        <w:t>触发同步时间≤100μs；</w:t>
      </w:r>
    </w:p>
    <w:p w:rsidR="008D5A0F" w:rsidRPr="0080694A" w:rsidRDefault="008D5A0F" w:rsidP="008D5A0F">
      <w:pPr>
        <w:numPr>
          <w:ilvl w:val="0"/>
          <w:numId w:val="3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/>
          <w:sz w:val="24"/>
          <w:szCs w:val="24"/>
        </w:rPr>
        <w:t>★</w:t>
      </w:r>
      <w:r w:rsidRPr="0080694A">
        <w:rPr>
          <w:rFonts w:ascii="宋体" w:eastAsia="宋体" w:hAnsi="宋体" w:cs="宋体" w:hint="eastAsia"/>
          <w:sz w:val="24"/>
          <w:szCs w:val="24"/>
        </w:rPr>
        <w:t>数据传输方式：WIFI；</w:t>
      </w:r>
    </w:p>
    <w:p w:rsidR="008D5A0F" w:rsidRPr="0080694A" w:rsidRDefault="008D5A0F" w:rsidP="008D5A0F">
      <w:pPr>
        <w:numPr>
          <w:ilvl w:val="0"/>
          <w:numId w:val="3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/>
          <w:sz w:val="24"/>
          <w:szCs w:val="24"/>
        </w:rPr>
        <w:t>测量范围：1</w:t>
      </w:r>
      <m:oMath>
        <m:r>
          <m:rPr>
            <m:nor/>
          </m:rPr>
          <w:rPr>
            <w:rFonts w:ascii="宋体" w:eastAsia="宋体" w:hAnsi="宋体" w:cs="宋体"/>
            <w:sz w:val="24"/>
            <w:szCs w:val="24"/>
          </w:rPr>
          <m:t>μV</m:t>
        </m:r>
      </m:oMath>
      <w:r w:rsidRPr="0080694A">
        <w:rPr>
          <w:rFonts w:ascii="宋体" w:eastAsia="宋体" w:hAnsi="宋体" w:cs="宋体"/>
          <w:sz w:val="24"/>
          <w:szCs w:val="24"/>
        </w:rPr>
        <w:t>～</w:t>
      </w:r>
      <w:r w:rsidRPr="0080694A">
        <w:rPr>
          <w:rFonts w:ascii="宋体" w:eastAsia="宋体" w:hAnsi="宋体" w:cs="宋体" w:hint="eastAsia"/>
          <w:sz w:val="24"/>
          <w:szCs w:val="24"/>
        </w:rPr>
        <w:t>1000</w:t>
      </w:r>
      <m:oMath>
        <m:r>
          <m:rPr>
            <m:nor/>
          </m:rPr>
          <w:rPr>
            <w:rFonts w:ascii="宋体" w:eastAsia="宋体" w:hAnsi="宋体" w:cs="宋体"/>
            <w:sz w:val="24"/>
            <w:szCs w:val="24"/>
          </w:rPr>
          <m:t>μV</m:t>
        </m:r>
      </m:oMath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Pr="0080694A" w:rsidRDefault="008D5A0F" w:rsidP="008D5A0F">
      <w:pPr>
        <w:numPr>
          <w:ilvl w:val="0"/>
          <w:numId w:val="3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/>
          <w:sz w:val="24"/>
          <w:szCs w:val="24"/>
        </w:rPr>
        <w:t>最</w:t>
      </w:r>
      <w:r w:rsidRPr="0080694A">
        <w:rPr>
          <w:rFonts w:ascii="宋体" w:eastAsia="宋体" w:hAnsi="宋体" w:cs="宋体" w:hint="eastAsia"/>
          <w:sz w:val="24"/>
          <w:szCs w:val="24"/>
        </w:rPr>
        <w:t>小</w:t>
      </w:r>
      <w:r w:rsidRPr="0080694A">
        <w:rPr>
          <w:rFonts w:ascii="宋体" w:eastAsia="宋体" w:hAnsi="宋体" w:cs="宋体"/>
          <w:sz w:val="24"/>
          <w:szCs w:val="24"/>
        </w:rPr>
        <w:t>分辨率：</w:t>
      </w:r>
      <w:r w:rsidRPr="0080694A">
        <w:rPr>
          <w:rFonts w:ascii="宋体" w:eastAsia="宋体" w:hAnsi="宋体" w:cs="宋体" w:hint="eastAsia"/>
          <w:sz w:val="24"/>
          <w:szCs w:val="24"/>
        </w:rPr>
        <w:t>≤</w:t>
      </w:r>
      <w:r w:rsidRPr="0080694A">
        <w:rPr>
          <w:rFonts w:ascii="宋体" w:eastAsia="宋体" w:hAnsi="宋体" w:cs="宋体"/>
          <w:sz w:val="24"/>
          <w:szCs w:val="24"/>
        </w:rPr>
        <w:t>2</w:t>
      </w:r>
      <m:oMath>
        <m:r>
          <m:rPr>
            <m:nor/>
          </m:rPr>
          <w:rPr>
            <w:rFonts w:ascii="宋体" w:eastAsia="宋体" w:hAnsi="宋体" w:cs="宋体"/>
            <w:sz w:val="24"/>
            <w:szCs w:val="24"/>
          </w:rPr>
          <m:t>μV</m:t>
        </m:r>
      </m:oMath>
      <w:r w:rsidRPr="0080694A">
        <w:rPr>
          <w:rFonts w:ascii="宋体" w:eastAsia="宋体" w:hAnsi="宋体" w:cs="宋体" w:hint="eastAsia"/>
          <w:sz w:val="24"/>
          <w:szCs w:val="24"/>
        </w:rPr>
        <w:t>；</w:t>
      </w:r>
    </w:p>
    <w:p w:rsidR="008D5A0F" w:rsidRDefault="008D5A0F" w:rsidP="008D5A0F">
      <w:pPr>
        <w:numPr>
          <w:ilvl w:val="0"/>
          <w:numId w:val="3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/>
          <w:sz w:val="24"/>
          <w:szCs w:val="24"/>
        </w:rPr>
        <w:t>频率范围：2</w:t>
      </w:r>
      <w:r w:rsidRPr="0080694A">
        <w:rPr>
          <w:rFonts w:ascii="宋体" w:eastAsia="宋体" w:hAnsi="宋体" w:cs="宋体" w:hint="eastAsia"/>
          <w:sz w:val="24"/>
          <w:szCs w:val="24"/>
        </w:rPr>
        <w:t>0</w:t>
      </w:r>
      <w:r w:rsidRPr="0080694A">
        <w:rPr>
          <w:rFonts w:ascii="宋体" w:eastAsia="宋体" w:hAnsi="宋体" w:cs="宋体"/>
          <w:sz w:val="24"/>
          <w:szCs w:val="24"/>
        </w:rPr>
        <w:t>Hz～500Hz</w:t>
      </w:r>
      <w:r w:rsidRPr="0080694A">
        <w:rPr>
          <w:rFonts w:ascii="宋体" w:eastAsia="宋体" w:hAnsi="宋体" w:cs="宋体" w:hint="eastAsia"/>
          <w:sz w:val="24"/>
          <w:szCs w:val="24"/>
        </w:rPr>
        <w:t>。</w:t>
      </w:r>
    </w:p>
    <w:p w:rsidR="008D5A0F" w:rsidRPr="0080694A" w:rsidRDefault="008D5A0F" w:rsidP="008D5A0F">
      <w:pPr>
        <w:spacing w:line="520" w:lineRule="exact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80694A">
        <w:rPr>
          <w:rFonts w:ascii="宋体" w:eastAsia="宋体" w:hAnsi="宋体" w:cs="宋体" w:hint="eastAsia"/>
          <w:b/>
          <w:sz w:val="24"/>
          <w:szCs w:val="24"/>
        </w:rPr>
        <w:t>软件</w:t>
      </w:r>
      <w:r>
        <w:rPr>
          <w:rFonts w:ascii="宋体" w:eastAsia="宋体" w:hAnsi="宋体" w:cs="宋体" w:hint="eastAsia"/>
          <w:b/>
          <w:sz w:val="24"/>
          <w:szCs w:val="24"/>
        </w:rPr>
        <w:t>技术参数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上位机</w:t>
      </w:r>
      <w:r w:rsidRPr="0080694A">
        <w:rPr>
          <w:rFonts w:ascii="宋体" w:eastAsia="宋体" w:hAnsi="宋体" w:cs="宋体"/>
          <w:sz w:val="24"/>
          <w:szCs w:val="24"/>
        </w:rPr>
        <w:t>软件通过</w:t>
      </w:r>
      <w:r w:rsidRPr="0080694A">
        <w:rPr>
          <w:rFonts w:ascii="宋体" w:eastAsia="宋体" w:hAnsi="宋体" w:cs="宋体" w:hint="eastAsia"/>
          <w:sz w:val="24"/>
          <w:szCs w:val="24"/>
        </w:rPr>
        <w:t>GB/T 25000.51 软件工程软件</w:t>
      </w:r>
      <w:r w:rsidRPr="0080694A">
        <w:rPr>
          <w:rFonts w:ascii="宋体" w:eastAsia="宋体" w:hAnsi="宋体" w:cs="宋体"/>
          <w:sz w:val="24"/>
          <w:szCs w:val="24"/>
        </w:rPr>
        <w:t>产品质量要求</w:t>
      </w:r>
      <w:r w:rsidRPr="0080694A">
        <w:rPr>
          <w:rFonts w:ascii="宋体" w:eastAsia="宋体" w:hAnsi="宋体" w:cs="宋体" w:hint="eastAsia"/>
          <w:sz w:val="24"/>
          <w:szCs w:val="24"/>
        </w:rPr>
        <w:t>与</w:t>
      </w:r>
      <w:r w:rsidRPr="0080694A">
        <w:rPr>
          <w:rFonts w:ascii="宋体" w:eastAsia="宋体" w:hAnsi="宋体" w:cs="宋体"/>
          <w:sz w:val="24"/>
          <w:szCs w:val="24"/>
        </w:rPr>
        <w:t>评价；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可实现单脉冲刺激、重复脉冲刺激和模式化刺激（含TBS模式）等多种刺激模式；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内置治疗方案库，多种临床方案供医生选择，包含压力性尿失禁、</w:t>
      </w:r>
      <w:r w:rsidRPr="0080694A">
        <w:rPr>
          <w:rFonts w:ascii="宋体" w:eastAsia="宋体" w:hAnsi="宋体" w:cs="宋体"/>
          <w:sz w:val="24"/>
          <w:szCs w:val="24"/>
        </w:rPr>
        <w:t>急迫性尿失禁</w:t>
      </w:r>
      <w:r w:rsidRPr="0080694A">
        <w:rPr>
          <w:rFonts w:ascii="宋体" w:eastAsia="宋体" w:hAnsi="宋体" w:cs="宋体" w:hint="eastAsia"/>
          <w:sz w:val="24"/>
          <w:szCs w:val="24"/>
        </w:rPr>
        <w:t>、膀胱过度活动症</w:t>
      </w:r>
      <w:r w:rsidRPr="0080694A">
        <w:rPr>
          <w:rFonts w:ascii="宋体" w:eastAsia="宋体" w:hAnsi="宋体" w:cs="宋体"/>
          <w:sz w:val="24"/>
          <w:szCs w:val="24"/>
        </w:rPr>
        <w:t>、</w:t>
      </w:r>
      <w:r w:rsidRPr="0080694A">
        <w:rPr>
          <w:rFonts w:ascii="宋体" w:eastAsia="宋体" w:hAnsi="宋体" w:cs="宋体" w:hint="eastAsia"/>
          <w:sz w:val="24"/>
          <w:szCs w:val="24"/>
        </w:rPr>
        <w:t>便秘</w:t>
      </w:r>
      <w:r w:rsidRPr="0080694A">
        <w:rPr>
          <w:rFonts w:ascii="宋体" w:eastAsia="宋体" w:hAnsi="宋体" w:cs="宋体"/>
          <w:sz w:val="24"/>
          <w:szCs w:val="24"/>
        </w:rPr>
        <w:t>、大便失禁、</w:t>
      </w:r>
      <w:r w:rsidRPr="0080694A">
        <w:rPr>
          <w:rFonts w:ascii="宋体" w:eastAsia="宋体" w:hAnsi="宋体" w:cs="宋体" w:hint="eastAsia"/>
          <w:sz w:val="24"/>
          <w:szCs w:val="24"/>
        </w:rPr>
        <w:t>盆底痛等；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方案可自定义编辑，刺激强度、频率、脉冲个数、间歇时间、串时间、串数等参数可调；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lastRenderedPageBreak/>
        <w:t>刺激方案具有数字和图形两种展示方式，刺激线圈温度</w:t>
      </w:r>
      <w:r w:rsidRPr="0080694A">
        <w:rPr>
          <w:rFonts w:ascii="宋体" w:eastAsia="宋体" w:hAnsi="宋体" w:cs="宋体"/>
          <w:sz w:val="24"/>
          <w:szCs w:val="24"/>
        </w:rPr>
        <w:t>达到</w:t>
      </w:r>
      <w:r w:rsidRPr="0080694A">
        <w:rPr>
          <w:rFonts w:ascii="宋体" w:eastAsia="宋体" w:hAnsi="宋体" w:cs="宋体" w:hint="eastAsia"/>
          <w:sz w:val="24"/>
          <w:szCs w:val="24"/>
        </w:rPr>
        <w:t>40℃</w:t>
      </w:r>
      <w:r w:rsidRPr="0080694A">
        <w:rPr>
          <w:rFonts w:ascii="宋体" w:eastAsia="宋体" w:hAnsi="宋体" w:cs="宋体"/>
          <w:sz w:val="24"/>
          <w:szCs w:val="24"/>
        </w:rPr>
        <w:t>自动停止输出</w:t>
      </w:r>
      <w:r w:rsidRPr="0080694A">
        <w:rPr>
          <w:rFonts w:ascii="宋体" w:eastAsia="宋体" w:hAnsi="宋体" w:cs="宋体" w:hint="eastAsia"/>
          <w:sz w:val="24"/>
          <w:szCs w:val="24"/>
        </w:rPr>
        <w:t>;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自动化报告生成与打印，也可根据需要自定义编辑；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患者基本信息、临床方案、诊疗记录等信息海量存储，并可实时查询、编辑及导出数据备份保存；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含波形设置、权限设置等多种自设功能，满足用户多种临床及科研需求；</w:t>
      </w:r>
    </w:p>
    <w:p w:rsidR="008D5A0F" w:rsidRPr="0080694A" w:rsidRDefault="008D5A0F" w:rsidP="008D5A0F">
      <w:pPr>
        <w:numPr>
          <w:ilvl w:val="0"/>
          <w:numId w:val="4"/>
        </w:numPr>
        <w:spacing w:line="520" w:lineRule="exact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80694A">
        <w:rPr>
          <w:rFonts w:ascii="宋体" w:eastAsia="宋体" w:hAnsi="宋体" w:cs="宋体" w:hint="eastAsia"/>
          <w:sz w:val="24"/>
          <w:szCs w:val="24"/>
        </w:rPr>
        <w:t>兼容</w:t>
      </w:r>
      <w:r w:rsidRPr="0080694A">
        <w:rPr>
          <w:rFonts w:ascii="宋体" w:eastAsia="宋体" w:hAnsi="宋体" w:cs="宋体"/>
          <w:sz w:val="24"/>
          <w:szCs w:val="24"/>
        </w:rPr>
        <w:t>电子病历系统，实现设备间</w:t>
      </w:r>
      <w:r w:rsidRPr="0080694A">
        <w:rPr>
          <w:rFonts w:ascii="宋体" w:eastAsia="宋体" w:hAnsi="宋体" w:cs="宋体" w:hint="eastAsia"/>
          <w:sz w:val="24"/>
          <w:szCs w:val="24"/>
        </w:rPr>
        <w:t>的</w:t>
      </w:r>
      <w:r w:rsidRPr="0080694A">
        <w:rPr>
          <w:rFonts w:ascii="宋体" w:eastAsia="宋体" w:hAnsi="宋体" w:cs="宋体"/>
          <w:sz w:val="24"/>
          <w:szCs w:val="24"/>
        </w:rPr>
        <w:t>数据互联互通。</w:t>
      </w:r>
    </w:p>
    <w:p w:rsidR="008D5A0F" w:rsidRPr="00F7712C" w:rsidRDefault="00683976" w:rsidP="008D5A0F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18"/>
        </w:rPr>
      </w:pPr>
      <w:r>
        <w:rPr>
          <w:rFonts w:ascii="宋体" w:eastAsia="宋体" w:hAnsi="宋体" w:hint="eastAsia"/>
          <w:b/>
          <w:bCs/>
          <w:sz w:val="24"/>
          <w:szCs w:val="18"/>
        </w:rPr>
        <w:t>四</w:t>
      </w:r>
      <w:bookmarkStart w:id="0" w:name="_GoBack"/>
      <w:bookmarkEnd w:id="0"/>
      <w:r w:rsidR="008D5A0F" w:rsidRPr="00F7712C">
        <w:rPr>
          <w:rFonts w:ascii="宋体" w:eastAsia="宋体" w:hAnsi="宋体" w:hint="eastAsia"/>
          <w:b/>
          <w:bCs/>
          <w:sz w:val="24"/>
          <w:szCs w:val="18"/>
        </w:rPr>
        <w:t>、报价要求</w:t>
      </w:r>
    </w:p>
    <w:p w:rsidR="008D5A0F" w:rsidRPr="00F7712C" w:rsidRDefault="008D5A0F" w:rsidP="008D5A0F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r w:rsidRPr="00F7712C">
        <w:rPr>
          <w:rFonts w:ascii="宋体" w:eastAsia="宋体" w:hAnsi="宋体" w:hint="eastAsia"/>
          <w:bCs/>
          <w:sz w:val="24"/>
          <w:szCs w:val="18"/>
        </w:rPr>
        <w:t>本项目报投标总价，报价均包含</w:t>
      </w:r>
      <w:r w:rsidRPr="00F7712C">
        <w:rPr>
          <w:rFonts w:asciiTheme="minorEastAsia" w:eastAsiaTheme="minorEastAsia" w:hAnsiTheme="minorEastAsia" w:hint="eastAsia"/>
          <w:sz w:val="24"/>
        </w:rPr>
        <w:t>本次</w:t>
      </w:r>
      <w:r w:rsidRPr="00F7712C">
        <w:rPr>
          <w:rFonts w:asciiTheme="minorEastAsia" w:eastAsiaTheme="minorEastAsia" w:hAnsiTheme="minorEastAsia"/>
          <w:sz w:val="24"/>
        </w:rPr>
        <w:t>招标全部采购需求所应提供的</w:t>
      </w:r>
      <w:r w:rsidRPr="00F7712C">
        <w:rPr>
          <w:rFonts w:asciiTheme="minorEastAsia" w:eastAsiaTheme="minorEastAsia" w:hAnsiTheme="minorEastAsia" w:hint="eastAsia"/>
          <w:sz w:val="24"/>
        </w:rPr>
        <w:t>货物，</w:t>
      </w:r>
      <w:r w:rsidRPr="00F7712C">
        <w:rPr>
          <w:rFonts w:asciiTheme="minorEastAsia" w:eastAsiaTheme="minorEastAsia" w:hAnsiTheme="minorEastAsia"/>
          <w:sz w:val="24"/>
        </w:rPr>
        <w:t>以及伴随的</w:t>
      </w:r>
      <w:r w:rsidRPr="00F7712C">
        <w:rPr>
          <w:rFonts w:asciiTheme="minorEastAsia" w:eastAsiaTheme="minorEastAsia" w:hAnsiTheme="minorEastAsia" w:hint="eastAsia"/>
          <w:sz w:val="24"/>
        </w:rPr>
        <w:t>服务等全费用价格。</w:t>
      </w:r>
    </w:p>
    <w:p w:rsidR="00811297" w:rsidRPr="008D5A0F" w:rsidRDefault="00811297" w:rsidP="008D5A0F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811297" w:rsidRPr="008D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E7" w:rsidRDefault="00FE5CE7" w:rsidP="008D5A0F">
      <w:r>
        <w:separator/>
      </w:r>
    </w:p>
  </w:endnote>
  <w:endnote w:type="continuationSeparator" w:id="0">
    <w:p w:rsidR="00FE5CE7" w:rsidRDefault="00FE5CE7" w:rsidP="008D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仿宋_GB2312">
    <w:altName w:val="@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E7" w:rsidRDefault="00FE5CE7" w:rsidP="008D5A0F">
      <w:r>
        <w:separator/>
      </w:r>
    </w:p>
  </w:footnote>
  <w:footnote w:type="continuationSeparator" w:id="0">
    <w:p w:rsidR="00FE5CE7" w:rsidRDefault="00FE5CE7" w:rsidP="008D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43AF8"/>
    <w:multiLevelType w:val="singleLevel"/>
    <w:tmpl w:val="ED743A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38779C8"/>
    <w:multiLevelType w:val="multilevel"/>
    <w:tmpl w:val="038779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26307"/>
    <w:multiLevelType w:val="multilevel"/>
    <w:tmpl w:val="28B263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E4C2D"/>
    <w:multiLevelType w:val="multilevel"/>
    <w:tmpl w:val="416E4C2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D2"/>
    <w:rsid w:val="00683976"/>
    <w:rsid w:val="00811297"/>
    <w:rsid w:val="008D5A0F"/>
    <w:rsid w:val="009A5FD2"/>
    <w:rsid w:val="00E703A6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0F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0F"/>
    <w:rPr>
      <w:sz w:val="18"/>
      <w:szCs w:val="18"/>
    </w:rPr>
  </w:style>
  <w:style w:type="paragraph" w:customStyle="1" w:styleId="xl31">
    <w:name w:val="xl31"/>
    <w:basedOn w:val="a"/>
    <w:rsid w:val="008D5A0F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3"/>
    <w:rsid w:val="008D5A0F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8D5A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5A0F"/>
    <w:rPr>
      <w:rFonts w:ascii="@仿宋_GB2312" w:eastAsia="@仿宋_GB2312" w:hAnsi="@仿宋_GB2312" w:cs="@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0F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0F"/>
    <w:rPr>
      <w:sz w:val="18"/>
      <w:szCs w:val="18"/>
    </w:rPr>
  </w:style>
  <w:style w:type="paragraph" w:customStyle="1" w:styleId="xl31">
    <w:name w:val="xl31"/>
    <w:basedOn w:val="a"/>
    <w:rsid w:val="008D5A0F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3"/>
    <w:rsid w:val="008D5A0F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8D5A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5A0F"/>
    <w:rPr>
      <w:rFonts w:ascii="@仿宋_GB2312" w:eastAsia="@仿宋_GB2312" w:hAnsi="@仿宋_GB2312" w:cs="@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762</Words>
  <Characters>4345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2021-12-13T06:31:00Z</dcterms:created>
  <dcterms:modified xsi:type="dcterms:W3CDTF">2021-12-13T06:32:00Z</dcterms:modified>
</cp:coreProperties>
</file>